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 Meeting #9</w:t>
      </w:r>
      <w:r w:rsidR="000F45E3">
        <w:rPr>
          <w:rFonts w:ascii="Arial" w:hAnsi="Arial" w:cs="Arial"/>
          <w:b/>
          <w:bCs/>
          <w:sz w:val="24"/>
          <w:szCs w:val="24"/>
        </w:rPr>
        <w:t>4</w:t>
      </w:r>
      <w:r w:rsidRPr="00603FF3">
        <w:rPr>
          <w:rFonts w:ascii="Arial" w:hAnsi="Arial" w:cs="Arial"/>
          <w:b/>
          <w:bCs/>
          <w:sz w:val="24"/>
          <w:szCs w:val="24"/>
        </w:rPr>
        <w:tab/>
      </w:r>
      <w:r w:rsidRPr="00603FF3">
        <w:rPr>
          <w:rFonts w:ascii="Arial" w:hAnsi="Arial" w:cs="Arial"/>
          <w:b/>
          <w:bCs/>
          <w:sz w:val="24"/>
          <w:szCs w:val="24"/>
        </w:rPr>
        <w:tab/>
      </w:r>
      <w:r w:rsidR="00793CD7" w:rsidRPr="00793CD7">
        <w:rPr>
          <w:rFonts w:ascii="Arial" w:hAnsi="Arial" w:cs="Arial"/>
          <w:b/>
          <w:bCs/>
          <w:sz w:val="24"/>
          <w:szCs w:val="24"/>
        </w:rPr>
        <w:t>R1-1808564</w:t>
      </w:r>
    </w:p>
    <w:p w:rsidR="00843451" w:rsidRPr="0043647F" w:rsidRDefault="00BC4146" w:rsidP="0043647F">
      <w:pPr>
        <w:tabs>
          <w:tab w:val="center" w:pos="4536"/>
          <w:tab w:val="right" w:pos="9072"/>
        </w:tabs>
        <w:rPr>
          <w:rFonts w:ascii="Arial" w:hAnsi="Arial" w:cs="Arial"/>
          <w:b/>
          <w:kern w:val="2"/>
          <w:sz w:val="24"/>
          <w:szCs w:val="24"/>
          <w:lang w:eastAsia="zh-CN"/>
        </w:rPr>
      </w:pPr>
      <w:r>
        <w:rPr>
          <w:rFonts w:ascii="Arial" w:eastAsia="MS Mincho" w:hAnsi="Arial" w:cs="Arial"/>
          <w:b/>
          <w:bCs/>
          <w:sz w:val="24"/>
          <w:szCs w:val="24"/>
          <w:lang w:eastAsia="ja-JP"/>
        </w:rPr>
        <w:t>Gothenburg</w:t>
      </w:r>
      <w:r w:rsidR="0043647F" w:rsidRPr="00603FF3">
        <w:rPr>
          <w:rFonts w:ascii="Arial" w:eastAsia="MS Mincho" w:hAnsi="Arial" w:cs="Arial"/>
          <w:b/>
          <w:bCs/>
          <w:sz w:val="24"/>
          <w:szCs w:val="24"/>
          <w:lang w:eastAsia="ja-JP"/>
        </w:rPr>
        <w:t xml:space="preserve">, </w:t>
      </w:r>
      <w:r w:rsidR="000F45E3">
        <w:rPr>
          <w:rFonts w:ascii="Arial" w:eastAsia="MS Mincho" w:hAnsi="Arial" w:cs="Arial"/>
          <w:b/>
          <w:bCs/>
          <w:sz w:val="24"/>
          <w:szCs w:val="24"/>
          <w:lang w:eastAsia="ja-JP"/>
        </w:rPr>
        <w:t>Sweden</w:t>
      </w:r>
      <w:r w:rsidR="0043647F" w:rsidRPr="00603FF3">
        <w:rPr>
          <w:rFonts w:ascii="Arial" w:eastAsia="MS Mincho" w:hAnsi="Arial" w:cs="Arial"/>
          <w:b/>
          <w:bCs/>
          <w:sz w:val="24"/>
          <w:szCs w:val="24"/>
          <w:lang w:eastAsia="ja-JP"/>
        </w:rPr>
        <w:t xml:space="preserve">, </w:t>
      </w:r>
      <w:r w:rsidR="000F45E3">
        <w:rPr>
          <w:rFonts w:ascii="Arial" w:eastAsia="MS Mincho" w:hAnsi="Arial" w:cs="Arial"/>
          <w:b/>
          <w:bCs/>
          <w:sz w:val="24"/>
          <w:szCs w:val="24"/>
          <w:lang w:eastAsia="ja-JP"/>
        </w:rPr>
        <w:t>Aug</w:t>
      </w:r>
      <w:r w:rsidR="0043647F" w:rsidRPr="00603FF3">
        <w:rPr>
          <w:rFonts w:ascii="Arial" w:eastAsia="MS Mincho" w:hAnsi="Arial" w:cs="Arial"/>
          <w:b/>
          <w:bCs/>
          <w:sz w:val="24"/>
          <w:szCs w:val="24"/>
          <w:lang w:eastAsia="ja-JP"/>
        </w:rPr>
        <w:t xml:space="preserve"> 2</w:t>
      </w:r>
      <w:r w:rsidR="000F45E3">
        <w:rPr>
          <w:rFonts w:ascii="Arial" w:eastAsia="MS Mincho" w:hAnsi="Arial" w:cs="Arial"/>
          <w:b/>
          <w:bCs/>
          <w:sz w:val="24"/>
          <w:szCs w:val="24"/>
          <w:lang w:eastAsia="ja-JP"/>
        </w:rPr>
        <w:t>0</w:t>
      </w:r>
      <w:r w:rsidR="0043647F" w:rsidRPr="00603FF3">
        <w:rPr>
          <w:rFonts w:ascii="Arial" w:eastAsia="MS Mincho" w:hAnsi="Arial" w:cs="Arial"/>
          <w:b/>
          <w:bCs/>
          <w:sz w:val="24"/>
          <w:szCs w:val="24"/>
          <w:vertAlign w:val="superscript"/>
          <w:lang w:eastAsia="ja-JP"/>
        </w:rPr>
        <w:t>t</w:t>
      </w:r>
      <w:r w:rsidR="000F45E3">
        <w:rPr>
          <w:rFonts w:ascii="Arial" w:eastAsia="MS Mincho" w:hAnsi="Arial" w:cs="Arial"/>
          <w:b/>
          <w:bCs/>
          <w:sz w:val="24"/>
          <w:szCs w:val="24"/>
          <w:vertAlign w:val="superscript"/>
          <w:lang w:eastAsia="ja-JP"/>
        </w:rPr>
        <w:t>h</w:t>
      </w:r>
      <w:r w:rsidR="0043647F" w:rsidRPr="00603FF3">
        <w:rPr>
          <w:rFonts w:ascii="Arial" w:eastAsia="MS Mincho" w:hAnsi="Arial" w:cs="Arial"/>
          <w:b/>
          <w:bCs/>
          <w:sz w:val="24"/>
          <w:szCs w:val="24"/>
          <w:lang w:eastAsia="ja-JP"/>
        </w:rPr>
        <w:t xml:space="preserve"> – 2</w:t>
      </w:r>
      <w:r w:rsidR="000F45E3">
        <w:rPr>
          <w:rFonts w:ascii="Arial" w:eastAsia="MS Mincho" w:hAnsi="Arial" w:cs="Arial"/>
          <w:b/>
          <w:bCs/>
          <w:sz w:val="24"/>
          <w:szCs w:val="24"/>
          <w:lang w:eastAsia="ja-JP"/>
        </w:rPr>
        <w:t>4</w:t>
      </w:r>
      <w:r w:rsidR="0043647F" w:rsidRPr="00603FF3">
        <w:rPr>
          <w:rFonts w:ascii="Arial" w:eastAsia="MS Mincho" w:hAnsi="Arial" w:cs="Arial"/>
          <w:b/>
          <w:bCs/>
          <w:sz w:val="24"/>
          <w:szCs w:val="24"/>
          <w:vertAlign w:val="superscript"/>
          <w:lang w:eastAsia="ja-JP"/>
        </w:rPr>
        <w:t>th</w:t>
      </w:r>
      <w:r w:rsidR="0043647F" w:rsidRPr="00603FF3">
        <w:rPr>
          <w:rFonts w:ascii="Arial" w:eastAsia="MS Mincho" w:hAnsi="Arial" w:cs="Arial"/>
          <w:b/>
          <w:bCs/>
          <w:sz w:val="24"/>
          <w:szCs w:val="24"/>
          <w:lang w:eastAsia="ja-JP"/>
        </w:rPr>
        <w:t xml:space="preserve">, 2018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71EB3">
        <w:rPr>
          <w:b/>
          <w:kern w:val="2"/>
          <w:lang w:eastAsia="zh-CN"/>
        </w:rPr>
        <w:t>7</w:t>
      </w:r>
      <w:r w:rsidR="007E792E">
        <w:rPr>
          <w:b/>
          <w:kern w:val="2"/>
          <w:lang w:eastAsia="zh-CN"/>
        </w:rPr>
        <w:t>.</w:t>
      </w:r>
      <w:r w:rsidR="00ED70D1">
        <w:rPr>
          <w:b/>
          <w:kern w:val="2"/>
          <w:lang w:eastAsia="zh-CN"/>
        </w:rPr>
        <w:t>2.1.3</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3769DD" w:rsidRPr="003769DD">
        <w:rPr>
          <w:b/>
          <w:kern w:val="2"/>
          <w:lang w:eastAsia="zh-CN"/>
        </w:rPr>
        <w:t xml:space="preserve">Considerations on </w:t>
      </w:r>
      <w:r w:rsidR="00BF1A82">
        <w:rPr>
          <w:b/>
          <w:kern w:val="2"/>
          <w:lang w:eastAsia="zh-CN"/>
        </w:rPr>
        <w:t>NOMA</w:t>
      </w:r>
      <w:r w:rsidR="003769DD" w:rsidRPr="003769DD">
        <w:rPr>
          <w:b/>
          <w:kern w:val="2"/>
          <w:lang w:eastAsia="zh-CN"/>
        </w:rPr>
        <w:t xml:space="preserve"> related procedures</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3B2D5E" w:rsidRDefault="003B2D5E" w:rsidP="007148B5">
      <w:pPr>
        <w:rPr>
          <w:lang w:eastAsia="zh-CN"/>
        </w:rPr>
      </w:pPr>
      <w:r>
        <w:rPr>
          <w:lang w:eastAsia="zh-CN"/>
        </w:rPr>
        <w:t>In RAN1#93</w:t>
      </w:r>
      <w:r w:rsidR="002610EA">
        <w:rPr>
          <w:lang w:eastAsia="zh-CN"/>
        </w:rPr>
        <w:t>,</w:t>
      </w:r>
      <w:r>
        <w:rPr>
          <w:lang w:eastAsia="zh-CN"/>
        </w:rPr>
        <w:t xml:space="preserve"> </w:t>
      </w:r>
      <w:r w:rsidR="002610EA">
        <w:rPr>
          <w:lang w:eastAsia="zh-CN"/>
        </w:rPr>
        <w:t>it was agreed that:</w:t>
      </w:r>
    </w:p>
    <w:p w:rsidR="003B2D5E" w:rsidRPr="00D36C12" w:rsidRDefault="003B2D5E" w:rsidP="003B2D5E">
      <w:pPr>
        <w:pStyle w:val="ListParagraph"/>
        <w:numPr>
          <w:ilvl w:val="0"/>
          <w:numId w:val="64"/>
        </w:numPr>
        <w:autoSpaceDE/>
        <w:autoSpaceDN/>
        <w:spacing w:afterLines="20" w:after="48" w:line="276" w:lineRule="auto"/>
        <w:ind w:firstLineChars="0"/>
        <w:rPr>
          <w:bCs/>
          <w:iCs/>
          <w:szCs w:val="20"/>
        </w:rPr>
      </w:pPr>
      <w:r w:rsidRPr="00D36C12">
        <w:rPr>
          <w:bCs/>
          <w:iCs/>
          <w:szCs w:val="20"/>
        </w:rPr>
        <w:t xml:space="preserve">UL data transmission and detection procedures of Rel-15 configured grant is the starting point for </w:t>
      </w:r>
      <w:r w:rsidR="00BF1A82">
        <w:rPr>
          <w:bCs/>
          <w:iCs/>
          <w:szCs w:val="20"/>
        </w:rPr>
        <w:t>NOMA</w:t>
      </w:r>
      <w:r w:rsidRPr="00D36C12">
        <w:rPr>
          <w:bCs/>
          <w:iCs/>
          <w:szCs w:val="20"/>
        </w:rPr>
        <w:t xml:space="preserve"> study.</w:t>
      </w:r>
    </w:p>
    <w:p w:rsidR="003B2D5E" w:rsidRPr="00D36C12" w:rsidRDefault="003B2D5E" w:rsidP="003B2D5E">
      <w:pPr>
        <w:pStyle w:val="ListParagraph"/>
        <w:widowControl w:val="0"/>
        <w:numPr>
          <w:ilvl w:val="0"/>
          <w:numId w:val="64"/>
        </w:numPr>
        <w:autoSpaceDE/>
        <w:autoSpaceDN/>
        <w:spacing w:afterLines="20" w:after="48" w:line="276" w:lineRule="auto"/>
        <w:ind w:firstLineChars="0"/>
        <w:rPr>
          <w:szCs w:val="20"/>
        </w:rPr>
      </w:pPr>
      <w:r w:rsidRPr="00D36C12">
        <w:rPr>
          <w:bCs/>
          <w:iCs/>
          <w:szCs w:val="20"/>
        </w:rPr>
        <w:t xml:space="preserve">Different UL data transmission and detection procedures from Rel-15 configured grant for </w:t>
      </w:r>
      <w:r w:rsidR="00BF1A82">
        <w:rPr>
          <w:bCs/>
          <w:iCs/>
          <w:szCs w:val="20"/>
        </w:rPr>
        <w:t>NOMA</w:t>
      </w:r>
      <w:r w:rsidRPr="00D36C12">
        <w:rPr>
          <w:bCs/>
          <w:iCs/>
          <w:szCs w:val="20"/>
        </w:rPr>
        <w:t xml:space="preserve"> study can be considered</w:t>
      </w:r>
    </w:p>
    <w:p w:rsidR="003B2D5E" w:rsidRPr="00D36C12" w:rsidRDefault="003B2D5E" w:rsidP="003B2D5E">
      <w:pPr>
        <w:pStyle w:val="ListParagraph"/>
        <w:widowControl w:val="0"/>
        <w:numPr>
          <w:ilvl w:val="1"/>
          <w:numId w:val="64"/>
        </w:numPr>
        <w:autoSpaceDE/>
        <w:autoSpaceDN/>
        <w:spacing w:afterLines="20" w:after="48" w:line="276" w:lineRule="auto"/>
        <w:ind w:firstLineChars="0"/>
        <w:rPr>
          <w:szCs w:val="20"/>
        </w:rPr>
      </w:pPr>
      <w:r w:rsidRPr="00D36C12">
        <w:rPr>
          <w:bCs/>
          <w:iCs/>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rsidR="00CD6059" w:rsidRPr="00B04045" w:rsidRDefault="005963B8" w:rsidP="007148B5">
      <w:pPr>
        <w:rPr>
          <w:lang w:eastAsia="zh-CN"/>
        </w:rPr>
      </w:pPr>
      <w:r>
        <w:rPr>
          <w:lang w:eastAsia="zh-CN"/>
        </w:rPr>
        <w:t xml:space="preserve">In this contribution, </w:t>
      </w:r>
      <w:r w:rsidR="00F56E3C">
        <w:rPr>
          <w:lang w:eastAsia="zh-CN"/>
        </w:rPr>
        <w:t>we</w:t>
      </w:r>
      <w:r>
        <w:rPr>
          <w:lang w:eastAsia="zh-CN"/>
        </w:rPr>
        <w:t xml:space="preserve"> </w:t>
      </w:r>
      <w:r w:rsidR="003B2D5E">
        <w:rPr>
          <w:lang w:eastAsia="zh-CN"/>
        </w:rPr>
        <w:t xml:space="preserve">discuss our views </w:t>
      </w:r>
      <w:r w:rsidR="00174ABE">
        <w:rPr>
          <w:lang w:eastAsia="zh-CN"/>
        </w:rPr>
        <w:t xml:space="preserve">on </w:t>
      </w:r>
      <w:r w:rsidR="00BF1A82">
        <w:rPr>
          <w:lang w:eastAsia="zh-CN"/>
        </w:rPr>
        <w:t>NOMA</w:t>
      </w:r>
      <w:r w:rsidR="00695F21">
        <w:rPr>
          <w:lang w:eastAsia="zh-CN"/>
        </w:rPr>
        <w:t xml:space="preserve"> related procedures including UL transmission detection, </w:t>
      </w:r>
      <w:r w:rsidR="00371689">
        <w:t xml:space="preserve">resource allocation and collision mitigation, </w:t>
      </w:r>
      <w:r w:rsidR="00FE3031">
        <w:t xml:space="preserve">and link adaptation </w:t>
      </w:r>
      <w:r w:rsidR="00695F21">
        <w:t xml:space="preserve">for </w:t>
      </w:r>
      <w:r w:rsidR="00B61E0D">
        <w:t>UL</w:t>
      </w:r>
      <w:r w:rsidR="00CD2FCA">
        <w:t xml:space="preserve"> transmission with configured grant</w:t>
      </w:r>
      <w:r w:rsidR="00F87C41">
        <w:t xml:space="preserve"> (TWG)</w:t>
      </w:r>
      <w:r w:rsidR="00D96053">
        <w:rPr>
          <w:lang w:eastAsia="zh-CN"/>
        </w:rPr>
        <w:t>.</w:t>
      </w:r>
      <w:bookmarkStart w:id="2" w:name="_Ref129681832"/>
    </w:p>
    <w:p w:rsidR="00B85FD5" w:rsidRPr="00B04045" w:rsidRDefault="008A175F" w:rsidP="0065657E">
      <w:pPr>
        <w:pStyle w:val="Heading1"/>
        <w:spacing w:before="240"/>
        <w:ind w:left="578" w:hanging="578"/>
        <w:rPr>
          <w:lang w:eastAsia="zh-CN"/>
        </w:rPr>
      </w:pPr>
      <w:r>
        <w:rPr>
          <w:lang w:eastAsia="zh-CN"/>
        </w:rPr>
        <w:t>UL transmission detection</w:t>
      </w:r>
    </w:p>
    <w:p w:rsidR="006E2B7B" w:rsidRDefault="00442433" w:rsidP="00F762FC">
      <w:pPr>
        <w:rPr>
          <w:lang w:eastAsia="zh-CN"/>
        </w:rPr>
      </w:pPr>
      <w:r w:rsidRPr="00442433">
        <w:rPr>
          <w:lang w:eastAsia="zh-CN"/>
        </w:rPr>
        <w:t>For grant-based transmission, the gNB</w:t>
      </w:r>
      <w:r w:rsidR="003D7974">
        <w:rPr>
          <w:lang w:eastAsia="zh-CN"/>
        </w:rPr>
        <w:t xml:space="preserve"> already knows which UEs transmit in allocated resources</w:t>
      </w:r>
      <w:r w:rsidRPr="00442433">
        <w:rPr>
          <w:lang w:eastAsia="zh-CN"/>
        </w:rPr>
        <w:t xml:space="preserve">; however for </w:t>
      </w:r>
      <w:r w:rsidR="003D7974">
        <w:rPr>
          <w:lang w:eastAsia="zh-CN"/>
        </w:rPr>
        <w:t xml:space="preserve">UL transmission with </w:t>
      </w:r>
      <w:r w:rsidRPr="00442433">
        <w:rPr>
          <w:lang w:eastAsia="zh-CN"/>
        </w:rPr>
        <w:t>configured grant</w:t>
      </w:r>
      <w:r w:rsidR="00361262">
        <w:rPr>
          <w:lang w:eastAsia="zh-CN"/>
        </w:rPr>
        <w:t xml:space="preserve">, </w:t>
      </w:r>
      <w:r w:rsidR="003D7974">
        <w:rPr>
          <w:lang w:eastAsia="zh-CN"/>
        </w:rPr>
        <w:t>the</w:t>
      </w:r>
      <w:r w:rsidRPr="00442433">
        <w:rPr>
          <w:lang w:eastAsia="zh-CN"/>
        </w:rPr>
        <w:t xml:space="preserve"> gNB needs to id</w:t>
      </w:r>
      <w:r w:rsidR="003D7974">
        <w:rPr>
          <w:lang w:eastAsia="zh-CN"/>
        </w:rPr>
        <w:t xml:space="preserve">entify which UE has performed </w:t>
      </w:r>
      <w:r w:rsidRPr="00442433">
        <w:rPr>
          <w:lang w:eastAsia="zh-CN"/>
        </w:rPr>
        <w:t>transmission</w:t>
      </w:r>
      <w:r w:rsidR="00F762FC">
        <w:rPr>
          <w:lang w:eastAsia="zh-CN"/>
        </w:rPr>
        <w:t xml:space="preserve">. </w:t>
      </w:r>
      <w:r w:rsidR="00713DF4">
        <w:rPr>
          <w:lang w:eastAsia="zh-CN"/>
        </w:rPr>
        <w:t xml:space="preserve"> </w:t>
      </w:r>
      <w:r w:rsidR="00361262">
        <w:rPr>
          <w:lang w:eastAsia="zh-CN"/>
        </w:rPr>
        <w:t xml:space="preserve">It has been agreed to use DMRS for UE activity detection in </w:t>
      </w:r>
      <w:r w:rsidR="00174ABE">
        <w:rPr>
          <w:lang w:eastAsia="zh-CN"/>
        </w:rPr>
        <w:t xml:space="preserve">Rel-15 for </w:t>
      </w:r>
      <w:r w:rsidR="00361262">
        <w:rPr>
          <w:lang w:eastAsia="zh-CN"/>
        </w:rPr>
        <w:t>transmission with configured grant (</w:t>
      </w:r>
      <w:r w:rsidR="00361262" w:rsidRPr="003E3A7F">
        <w:rPr>
          <w:rFonts w:eastAsia="SimSun" w:hint="eastAsia"/>
          <w:i/>
          <w:lang w:eastAsia="zh-CN"/>
        </w:rPr>
        <w:t>UL-TWG-type1</w:t>
      </w:r>
      <w:r w:rsidR="00361262">
        <w:rPr>
          <w:rFonts w:eastAsia="SimSun" w:hint="eastAsia"/>
          <w:lang w:eastAsia="zh-CN"/>
        </w:rPr>
        <w:t xml:space="preserve"> and </w:t>
      </w:r>
      <w:r w:rsidR="00361262" w:rsidRPr="003E3A7F">
        <w:rPr>
          <w:rFonts w:eastAsia="SimSun" w:hint="eastAsia"/>
          <w:i/>
          <w:lang w:eastAsia="zh-CN"/>
        </w:rPr>
        <w:t>UL-TWG-type2</w:t>
      </w:r>
      <w:r w:rsidR="00361262">
        <w:rPr>
          <w:rFonts w:eastAsia="SimSun"/>
          <w:i/>
          <w:lang w:eastAsia="zh-CN"/>
        </w:rPr>
        <w:t>)</w:t>
      </w:r>
      <w:r w:rsidR="00361262">
        <w:rPr>
          <w:lang w:eastAsia="zh-CN"/>
        </w:rPr>
        <w:t xml:space="preserve">. </w:t>
      </w:r>
      <w:r w:rsidR="00472BE7">
        <w:rPr>
          <w:lang w:eastAsia="zh-CN"/>
        </w:rPr>
        <w:t xml:space="preserve">To support higher overloading capability in </w:t>
      </w:r>
      <w:r w:rsidR="00BF1A82">
        <w:rPr>
          <w:lang w:eastAsia="zh-CN"/>
        </w:rPr>
        <w:t>NOMA</w:t>
      </w:r>
      <w:r w:rsidR="00472BE7">
        <w:rPr>
          <w:lang w:eastAsia="zh-CN"/>
        </w:rPr>
        <w:t xml:space="preserve">, </w:t>
      </w:r>
      <w:r w:rsidR="00C44AE6">
        <w:rPr>
          <w:lang w:eastAsia="zh-CN"/>
        </w:rPr>
        <w:t xml:space="preserve">DMRS extension </w:t>
      </w:r>
      <w:r w:rsidR="00FB48CB">
        <w:rPr>
          <w:lang w:eastAsia="zh-CN"/>
        </w:rPr>
        <w:t>can</w:t>
      </w:r>
      <w:r w:rsidR="00C44AE6">
        <w:rPr>
          <w:lang w:eastAsia="zh-CN"/>
        </w:rPr>
        <w:t xml:space="preserve"> be considered in this SI. </w:t>
      </w:r>
      <w:r w:rsidR="00091409">
        <w:rPr>
          <w:lang w:eastAsia="zh-CN"/>
        </w:rPr>
        <w:t>Orthogonal and /or non-orthogonal approaches</w:t>
      </w:r>
      <w:r w:rsidR="00C7081A">
        <w:rPr>
          <w:lang w:eastAsia="zh-CN"/>
        </w:rPr>
        <w:t>, with different pros and cons,</w:t>
      </w:r>
      <w:r w:rsidR="00091409">
        <w:rPr>
          <w:lang w:eastAsia="zh-CN"/>
        </w:rPr>
        <w:t xml:space="preserve"> </w:t>
      </w:r>
      <w:r w:rsidR="00EC2676">
        <w:rPr>
          <w:lang w:eastAsia="zh-CN"/>
        </w:rPr>
        <w:t>are being</w:t>
      </w:r>
      <w:r w:rsidR="00091409">
        <w:rPr>
          <w:lang w:eastAsia="zh-CN"/>
        </w:rPr>
        <w:t xml:space="preserve"> </w:t>
      </w:r>
      <w:r w:rsidR="00BF1A82">
        <w:rPr>
          <w:lang w:eastAsia="zh-CN"/>
        </w:rPr>
        <w:t>discussed</w:t>
      </w:r>
      <w:r w:rsidR="00091409">
        <w:rPr>
          <w:lang w:eastAsia="zh-CN"/>
        </w:rPr>
        <w:t xml:space="preserve"> for </w:t>
      </w:r>
      <w:r w:rsidR="00C7081A">
        <w:rPr>
          <w:lang w:eastAsia="zh-CN"/>
        </w:rPr>
        <w:t xml:space="preserve">DMRS extension in </w:t>
      </w:r>
      <w:r w:rsidR="00BF1A82">
        <w:rPr>
          <w:lang w:eastAsia="zh-CN"/>
        </w:rPr>
        <w:t>NOMA</w:t>
      </w:r>
      <w:r w:rsidR="00C7081A">
        <w:rPr>
          <w:lang w:eastAsia="zh-CN"/>
        </w:rPr>
        <w:t xml:space="preserve">. </w:t>
      </w:r>
      <w:r w:rsidR="00D64BDC">
        <w:rPr>
          <w:lang w:eastAsia="zh-CN"/>
        </w:rPr>
        <w:t xml:space="preserve">We propose to use a two step UE identification procedure in </w:t>
      </w:r>
      <w:r w:rsidR="00BF1A82">
        <w:rPr>
          <w:lang w:eastAsia="zh-CN"/>
        </w:rPr>
        <w:t>NOMA</w:t>
      </w:r>
      <w:r w:rsidR="00D64BDC">
        <w:rPr>
          <w:lang w:eastAsia="zh-CN"/>
        </w:rPr>
        <w:t xml:space="preserve"> with higher overloading ratio</w:t>
      </w:r>
      <w:r w:rsidR="00AE0A34">
        <w:rPr>
          <w:lang w:eastAsia="zh-CN"/>
        </w:rPr>
        <w:t xml:space="preserve"> using one to many mapping between DMRS signatures and the UE</w:t>
      </w:r>
      <w:r w:rsidR="00EC2676">
        <w:rPr>
          <w:lang w:eastAsia="zh-CN"/>
        </w:rPr>
        <w:t xml:space="preserve"> IDs</w:t>
      </w:r>
      <w:r w:rsidR="00D64BDC">
        <w:rPr>
          <w:lang w:eastAsia="zh-CN"/>
        </w:rPr>
        <w:t xml:space="preserve">. </w:t>
      </w:r>
      <w:r w:rsidR="00F837E2">
        <w:rPr>
          <w:lang w:eastAsia="zh-CN"/>
        </w:rPr>
        <w:t xml:space="preserve">It is proposed to use DM-RS </w:t>
      </w:r>
      <w:r w:rsidR="00AE0A34">
        <w:rPr>
          <w:lang w:eastAsia="zh-CN"/>
        </w:rPr>
        <w:t xml:space="preserve">to identify the potential UEs sharing the same DMRS sequence. This is followed </w:t>
      </w:r>
      <w:r w:rsidR="00822AAF">
        <w:rPr>
          <w:bCs/>
          <w:lang w:val="en-AU" w:eastAsia="en-AU"/>
        </w:rPr>
        <w:t xml:space="preserve">by </w:t>
      </w:r>
      <w:r w:rsidR="00EC2676">
        <w:rPr>
          <w:bCs/>
          <w:lang w:val="en-AU" w:eastAsia="en-AU"/>
        </w:rPr>
        <w:t xml:space="preserve">second step of </w:t>
      </w:r>
      <w:r w:rsidR="00AE0A34" w:rsidRPr="00095462">
        <w:rPr>
          <w:bCs/>
          <w:lang w:val="en-AU" w:eastAsia="en-AU"/>
        </w:rPr>
        <w:t>UE identification</w:t>
      </w:r>
      <w:r w:rsidR="00AE0A34">
        <w:rPr>
          <w:bCs/>
          <w:lang w:val="en-AU" w:eastAsia="en-AU"/>
        </w:rPr>
        <w:t xml:space="preserve"> wherein we</w:t>
      </w:r>
      <w:r w:rsidR="00AE0A34" w:rsidRPr="00095462">
        <w:rPr>
          <w:bCs/>
          <w:lang w:val="en-AU" w:eastAsia="en-AU"/>
        </w:rPr>
        <w:t xml:space="preserve"> mask the CRC of the data transmitted in PUSCH with the UE ID (for example C-RNTI). The gNB will perform CRC check using the UE IDs of all the UEs configured to share the same resource</w:t>
      </w:r>
      <w:r w:rsidR="00AE0A34">
        <w:rPr>
          <w:bCs/>
          <w:lang w:val="en-AU" w:eastAsia="en-AU"/>
        </w:rPr>
        <w:t>(</w:t>
      </w:r>
      <w:r w:rsidR="00AE0A34" w:rsidRPr="00095462">
        <w:rPr>
          <w:bCs/>
          <w:lang w:val="en-AU" w:eastAsia="en-AU"/>
        </w:rPr>
        <w:t>s</w:t>
      </w:r>
      <w:r w:rsidR="00AE0A34">
        <w:rPr>
          <w:bCs/>
          <w:lang w:val="en-AU" w:eastAsia="en-AU"/>
        </w:rPr>
        <w:t>)</w:t>
      </w:r>
      <w:r w:rsidR="00AE0A34" w:rsidRPr="00095462">
        <w:rPr>
          <w:bCs/>
          <w:lang w:val="en-AU" w:eastAsia="en-AU"/>
        </w:rPr>
        <w:t xml:space="preserve"> until the CRC check is passed to identify the correct UE after which an ACK can be sent to the UE.</w:t>
      </w:r>
    </w:p>
    <w:p w:rsidR="004430F8" w:rsidRDefault="004B7A3A" w:rsidP="002D0E2B">
      <w:pPr>
        <w:rPr>
          <w:i/>
          <w:lang w:eastAsia="zh-CN"/>
        </w:rPr>
      </w:pPr>
      <w:r>
        <w:rPr>
          <w:lang w:eastAsia="zh-CN"/>
        </w:rPr>
        <w:t xml:space="preserve"> </w:t>
      </w:r>
      <w:r w:rsidR="00174ABE">
        <w:rPr>
          <w:b/>
          <w:i/>
          <w:lang w:eastAsia="zh-CN"/>
        </w:rPr>
        <w:t>Proposal 1</w:t>
      </w:r>
      <w:r w:rsidR="004430F8" w:rsidRPr="00D9731D">
        <w:rPr>
          <w:b/>
          <w:i/>
          <w:lang w:eastAsia="zh-CN"/>
        </w:rPr>
        <w:t>:</w:t>
      </w:r>
      <w:r w:rsidR="004430F8">
        <w:rPr>
          <w:b/>
          <w:i/>
          <w:lang w:eastAsia="zh-CN"/>
        </w:rPr>
        <w:t xml:space="preserve"> </w:t>
      </w:r>
      <w:r w:rsidR="004430F8">
        <w:rPr>
          <w:i/>
          <w:lang w:eastAsia="zh-CN"/>
        </w:rPr>
        <w:t>A two step UE identification procedure is proposed as follows:</w:t>
      </w:r>
    </w:p>
    <w:p w:rsidR="004430F8" w:rsidRDefault="004430F8" w:rsidP="004430F8">
      <w:pPr>
        <w:pStyle w:val="ListParagraph"/>
        <w:numPr>
          <w:ilvl w:val="0"/>
          <w:numId w:val="62"/>
        </w:numPr>
        <w:ind w:firstLineChars="0"/>
        <w:rPr>
          <w:i/>
          <w:lang w:eastAsia="zh-CN"/>
        </w:rPr>
      </w:pPr>
      <w:r>
        <w:rPr>
          <w:i/>
          <w:lang w:eastAsia="zh-CN"/>
        </w:rPr>
        <w:t>Use DMRS to short list the UEs sharing the same resources</w:t>
      </w:r>
      <w:r w:rsidR="00565117">
        <w:rPr>
          <w:i/>
          <w:lang w:eastAsia="zh-CN"/>
        </w:rPr>
        <w:t>.</w:t>
      </w:r>
    </w:p>
    <w:p w:rsidR="00B8349C" w:rsidRPr="00A71ADA" w:rsidRDefault="00C90599" w:rsidP="00D66BA7">
      <w:pPr>
        <w:pStyle w:val="ListParagraph"/>
        <w:numPr>
          <w:ilvl w:val="0"/>
          <w:numId w:val="62"/>
        </w:numPr>
        <w:ind w:firstLineChars="0"/>
        <w:rPr>
          <w:lang w:eastAsia="zh-CN"/>
        </w:rPr>
      </w:pPr>
      <w:r w:rsidRPr="00F22B28">
        <w:rPr>
          <w:i/>
          <w:lang w:eastAsia="zh-CN"/>
        </w:rPr>
        <w:t>Masking CRC of the data transmitted in PUSCH with the UE ID for UE identification</w:t>
      </w:r>
      <w:r w:rsidR="00565117">
        <w:rPr>
          <w:i/>
          <w:lang w:eastAsia="zh-CN"/>
        </w:rPr>
        <w:t>.</w:t>
      </w:r>
    </w:p>
    <w:p w:rsidR="00A71ADA" w:rsidRPr="00B04045" w:rsidRDefault="00A71ADA" w:rsidP="00A71ADA">
      <w:pPr>
        <w:pStyle w:val="Heading1"/>
        <w:spacing w:before="240"/>
        <w:ind w:left="578" w:hanging="578"/>
        <w:rPr>
          <w:lang w:eastAsia="zh-CN"/>
        </w:rPr>
      </w:pPr>
      <w:r>
        <w:rPr>
          <w:lang w:eastAsia="zh-CN"/>
        </w:rPr>
        <w:t xml:space="preserve">Resource Allocation </w:t>
      </w:r>
      <w:r w:rsidRPr="00B728FB">
        <w:rPr>
          <w:lang w:eastAsia="zh-CN"/>
        </w:rPr>
        <w:t>and Collision Mitigation</w:t>
      </w:r>
    </w:p>
    <w:p w:rsidR="00B728FB" w:rsidRDefault="00A965D9" w:rsidP="00946C23">
      <w:r w:rsidRPr="00A965D9">
        <w:rPr>
          <w:lang w:eastAsia="zh-CN"/>
        </w:rPr>
        <w:t>Multipl</w:t>
      </w:r>
      <w:r w:rsidR="00EE45CA">
        <w:rPr>
          <w:lang w:eastAsia="zh-CN"/>
        </w:rPr>
        <w:t xml:space="preserve">e access (MA) resource pool in </w:t>
      </w:r>
      <w:r w:rsidR="00BF1A82">
        <w:rPr>
          <w:lang w:eastAsia="zh-CN"/>
        </w:rPr>
        <w:t>NOMA</w:t>
      </w:r>
      <w:r w:rsidRPr="00A965D9">
        <w:rPr>
          <w:lang w:eastAsia="zh-CN"/>
        </w:rPr>
        <w:t xml:space="preserve"> </w:t>
      </w:r>
      <w:r w:rsidR="00F87C41">
        <w:rPr>
          <w:lang w:eastAsia="zh-CN"/>
        </w:rPr>
        <w:t>TWG</w:t>
      </w:r>
      <w:r w:rsidR="00EE45CA">
        <w:rPr>
          <w:lang w:eastAsia="zh-CN"/>
        </w:rPr>
        <w:t xml:space="preserve"> </w:t>
      </w:r>
      <w:r w:rsidRPr="00A965D9">
        <w:rPr>
          <w:lang w:eastAsia="zh-CN"/>
        </w:rPr>
        <w:t xml:space="preserve">consists of a physical resource pool and MA signature resource pool, where a MA signature includes Codebook/Codeword, Sequence, Interleaver and/or mapping pattern, Demodulation reference signal, Preamble, Spatial-dimension, Power-dimension, etc. </w:t>
      </w:r>
      <w:r w:rsidR="00EE45CA">
        <w:rPr>
          <w:lang w:eastAsia="zh-CN"/>
        </w:rPr>
        <w:t xml:space="preserve">These resources can either be selected randomly by the UE or be preconfigured by the gNB. </w:t>
      </w:r>
      <w:r w:rsidRPr="00A965D9">
        <w:rPr>
          <w:lang w:eastAsia="zh-CN"/>
        </w:rPr>
        <w:t xml:space="preserve">Random resource selection by the UEs in </w:t>
      </w:r>
      <w:r w:rsidR="00BF1A82">
        <w:rPr>
          <w:lang w:eastAsia="zh-CN"/>
        </w:rPr>
        <w:t>NOMA</w:t>
      </w:r>
      <w:r w:rsidRPr="00A965D9">
        <w:rPr>
          <w:lang w:eastAsia="zh-CN"/>
        </w:rPr>
        <w:t xml:space="preserve"> </w:t>
      </w:r>
      <w:r w:rsidR="00EE45CA">
        <w:rPr>
          <w:lang w:eastAsia="zh-CN"/>
        </w:rPr>
        <w:t xml:space="preserve">TWG </w:t>
      </w:r>
      <w:r w:rsidRPr="00A965D9">
        <w:rPr>
          <w:lang w:eastAsia="zh-CN"/>
        </w:rPr>
        <w:t xml:space="preserve">may cause collisions among UEs sharing the same resource pools and may deteriorate the system performance. </w:t>
      </w:r>
    </w:p>
    <w:p w:rsidR="00216883" w:rsidRDefault="00216883" w:rsidP="00EE45CA">
      <w:pPr>
        <w:rPr>
          <w:i/>
          <w:lang w:eastAsia="zh-CN"/>
        </w:rPr>
      </w:pPr>
    </w:p>
    <w:p w:rsidR="00C42E75" w:rsidRDefault="00C42E75" w:rsidP="00C42E75">
      <w:pPr>
        <w:tabs>
          <w:tab w:val="right" w:pos="9781"/>
        </w:tabs>
        <w:ind w:right="-57"/>
        <w:rPr>
          <w:rFonts w:eastAsia="SimSun"/>
          <w:lang w:eastAsia="zh-CN"/>
        </w:rPr>
      </w:pPr>
      <w:r>
        <w:t xml:space="preserve">Assuming physical resource unit is randomly selected from preconfigured physical resource pool and DMRS are preconfigured by gNB, when overloading factor increases, DMRS will be shared among UEs and </w:t>
      </w:r>
      <w:r w:rsidRPr="001B3B2A">
        <w:rPr>
          <w:rFonts w:eastAsia="SimSun"/>
          <w:lang w:eastAsia="zh-CN"/>
        </w:rPr>
        <w:t>DM-RS collision within the same t/f resource</w:t>
      </w:r>
      <w:r>
        <w:rPr>
          <w:rFonts w:eastAsia="SimSun"/>
          <w:lang w:eastAsia="zh-CN"/>
        </w:rPr>
        <w:t xml:space="preserve"> can occur</w:t>
      </w:r>
      <w:r w:rsidR="004B0D32">
        <w:rPr>
          <w:rFonts w:eastAsia="SimSun"/>
          <w:lang w:eastAsia="zh-CN"/>
        </w:rPr>
        <w:t xml:space="preserve"> </w:t>
      </w:r>
      <w:r w:rsidR="00616E1F">
        <w:rPr>
          <w:rFonts w:eastAsia="SimSun"/>
          <w:lang w:eastAsia="zh-CN"/>
        </w:rPr>
        <w:t xml:space="preserve">particularly in </w:t>
      </w:r>
      <w:r w:rsidR="00616E1F" w:rsidRPr="003E3A7F">
        <w:rPr>
          <w:rFonts w:eastAsia="SimSun" w:hint="eastAsia"/>
          <w:i/>
          <w:lang w:eastAsia="zh-CN"/>
        </w:rPr>
        <w:t>UL-TWG-type1</w:t>
      </w:r>
      <w:r>
        <w:rPr>
          <w:rFonts w:eastAsia="SimSun"/>
          <w:lang w:eastAsia="zh-CN"/>
        </w:rPr>
        <w:t>. Depending on MA signature allocation/selection method, different types of collision can happen as explained below.</w:t>
      </w:r>
    </w:p>
    <w:p w:rsidR="00C42E75" w:rsidRDefault="00C42E75" w:rsidP="00C42E75">
      <w:pPr>
        <w:tabs>
          <w:tab w:val="right" w:pos="9781"/>
        </w:tabs>
        <w:ind w:right="-57"/>
        <w:rPr>
          <w:rFonts w:eastAsia="SimSun"/>
          <w:b/>
          <w:lang w:eastAsia="zh-CN"/>
        </w:rPr>
      </w:pPr>
      <w:r w:rsidRPr="00E71910">
        <w:rPr>
          <w:rFonts w:eastAsia="SimSun"/>
          <w:b/>
          <w:lang w:eastAsia="zh-CN"/>
        </w:rPr>
        <w:t xml:space="preserve">Combined signature and DMRS </w:t>
      </w:r>
      <w:r>
        <w:rPr>
          <w:rFonts w:eastAsia="SimSun"/>
          <w:b/>
          <w:lang w:eastAsia="zh-CN"/>
        </w:rPr>
        <w:t>pre-configuration</w:t>
      </w:r>
      <w:r w:rsidRPr="00E71910">
        <w:rPr>
          <w:rFonts w:eastAsia="SimSun"/>
          <w:b/>
          <w:lang w:eastAsia="zh-CN"/>
        </w:rPr>
        <w:t>:</w:t>
      </w:r>
    </w:p>
    <w:p w:rsidR="00C42E75" w:rsidRDefault="00C42E75" w:rsidP="00C42E75">
      <w:pPr>
        <w:tabs>
          <w:tab w:val="right" w:pos="9781"/>
        </w:tabs>
        <w:ind w:right="-57"/>
        <w:rPr>
          <w:rFonts w:eastAsia="SimSun"/>
          <w:lang w:eastAsia="zh-CN"/>
        </w:rPr>
      </w:pPr>
      <w:r>
        <w:rPr>
          <w:rFonts w:eastAsia="SimSun"/>
          <w:lang w:eastAsia="zh-CN"/>
        </w:rPr>
        <w:t xml:space="preserve">In this scenario DMRS signatures are mapped to MA signatures. Let </w:t>
      </w:r>
      <w:r w:rsidRPr="00DE7891">
        <w:rPr>
          <w:rFonts w:eastAsia="SimSun"/>
          <w:i/>
          <w:lang w:eastAsia="zh-CN"/>
        </w:rPr>
        <w:t>N</w:t>
      </w:r>
      <w:r>
        <w:rPr>
          <w:rFonts w:eastAsia="SimSun"/>
          <w:lang w:eastAsia="zh-CN"/>
        </w:rPr>
        <w:t xml:space="preserve"> be the number of DMRS signatures and </w:t>
      </w:r>
      <w:r w:rsidRPr="00DE7891">
        <w:rPr>
          <w:rFonts w:eastAsia="SimSun"/>
          <w:i/>
          <w:lang w:eastAsia="zh-CN"/>
        </w:rPr>
        <w:t>M</w:t>
      </w:r>
      <w:r>
        <w:rPr>
          <w:rFonts w:eastAsia="SimSun"/>
          <w:lang w:eastAsia="zh-CN"/>
        </w:rPr>
        <w:t xml:space="preserve"> be the number of MA signatures. DMRS to MA signature mapping cases are as follows:</w:t>
      </w:r>
    </w:p>
    <w:p w:rsidR="00C42E75" w:rsidRDefault="00FC5EA3" w:rsidP="00C42E75">
      <w:pPr>
        <w:pStyle w:val="ListParagraph"/>
        <w:numPr>
          <w:ilvl w:val="0"/>
          <w:numId w:val="65"/>
        </w:numPr>
        <w:tabs>
          <w:tab w:val="right" w:pos="9781"/>
        </w:tabs>
        <w:autoSpaceDE/>
        <w:autoSpaceDN/>
        <w:adjustRightInd/>
        <w:snapToGrid/>
        <w:spacing w:before="120" w:after="0" w:line="259" w:lineRule="auto"/>
        <w:ind w:right="-57" w:firstLineChars="0"/>
        <w:contextualSpacing/>
        <w:rPr>
          <w:rFonts w:eastAsia="SimSun"/>
          <w:lang w:eastAsia="zh-CN"/>
        </w:rPr>
      </w:pPr>
      <w:r>
        <w:rPr>
          <w:rFonts w:eastAsia="SimSun"/>
          <w:lang w:eastAsia="zh-CN"/>
        </w:rPr>
        <w:t xml:space="preserve">Case 1: </w:t>
      </w:r>
      <w:r w:rsidR="00C42E75">
        <w:rPr>
          <w:rFonts w:eastAsia="SimSun"/>
          <w:lang w:eastAsia="zh-CN"/>
        </w:rPr>
        <w:t xml:space="preserve">1:1 DMRS to MA signature mapping if </w:t>
      </w:r>
      <w:r w:rsidR="00C42E75" w:rsidRPr="00C218CB">
        <w:rPr>
          <w:rFonts w:eastAsia="SimSun"/>
          <w:i/>
          <w:lang w:eastAsia="zh-CN"/>
        </w:rPr>
        <w:t>N</w:t>
      </w:r>
      <w:r w:rsidR="00C42E75">
        <w:rPr>
          <w:rFonts w:eastAsia="SimSun"/>
          <w:i/>
          <w:lang w:eastAsia="zh-CN"/>
        </w:rPr>
        <w:t xml:space="preserve"> </w:t>
      </w:r>
      <w:r w:rsidR="00C42E75">
        <w:rPr>
          <w:rFonts w:eastAsia="SimSun"/>
          <w:lang w:eastAsia="zh-CN"/>
        </w:rPr>
        <w:t xml:space="preserve">&gt;= </w:t>
      </w:r>
      <w:r w:rsidR="00C42E75" w:rsidRPr="00C218CB">
        <w:rPr>
          <w:rFonts w:eastAsia="SimSun"/>
          <w:i/>
          <w:lang w:eastAsia="zh-CN"/>
        </w:rPr>
        <w:t>M</w:t>
      </w:r>
      <w:r w:rsidR="00C42E75">
        <w:rPr>
          <w:rFonts w:eastAsia="SimSun"/>
          <w:lang w:eastAsia="zh-CN"/>
        </w:rPr>
        <w:t xml:space="preserve"> </w:t>
      </w:r>
    </w:p>
    <w:p w:rsidR="00C42E75" w:rsidRPr="00D705C3" w:rsidRDefault="00FC5EA3" w:rsidP="00C42E75">
      <w:pPr>
        <w:pStyle w:val="ListParagraph"/>
        <w:numPr>
          <w:ilvl w:val="0"/>
          <w:numId w:val="65"/>
        </w:numPr>
        <w:tabs>
          <w:tab w:val="right" w:pos="9781"/>
        </w:tabs>
        <w:autoSpaceDE/>
        <w:autoSpaceDN/>
        <w:adjustRightInd/>
        <w:snapToGrid/>
        <w:spacing w:before="120" w:after="0" w:line="259" w:lineRule="auto"/>
        <w:ind w:right="-57" w:firstLineChars="0"/>
        <w:contextualSpacing/>
        <w:rPr>
          <w:rFonts w:eastAsia="SimSun"/>
          <w:lang w:eastAsia="zh-CN"/>
        </w:rPr>
      </w:pPr>
      <w:r>
        <w:rPr>
          <w:rFonts w:eastAsia="SimSun"/>
          <w:lang w:eastAsia="zh-CN"/>
        </w:rPr>
        <w:t xml:space="preserve">Case 2: </w:t>
      </w:r>
      <w:r w:rsidR="00C42E75">
        <w:rPr>
          <w:rFonts w:eastAsia="SimSun"/>
          <w:lang w:eastAsia="zh-CN"/>
        </w:rPr>
        <w:t xml:space="preserve">n:1 DMRS to MA signature mapping if </w:t>
      </w:r>
      <w:r w:rsidR="00C42E75" w:rsidRPr="00C218CB">
        <w:rPr>
          <w:rFonts w:eastAsia="SimSun"/>
          <w:i/>
          <w:lang w:eastAsia="zh-CN"/>
        </w:rPr>
        <w:t>N</w:t>
      </w:r>
      <w:r w:rsidR="00C42E75">
        <w:rPr>
          <w:rFonts w:eastAsia="SimSun"/>
          <w:i/>
          <w:lang w:eastAsia="zh-CN"/>
        </w:rPr>
        <w:t xml:space="preserve"> </w:t>
      </w:r>
      <w:r w:rsidR="00C42E75">
        <w:rPr>
          <w:rFonts w:eastAsia="SimSun"/>
          <w:lang w:eastAsia="zh-CN"/>
        </w:rPr>
        <w:t xml:space="preserve">&gt;= </w:t>
      </w:r>
      <w:r w:rsidR="00C42E75" w:rsidRPr="00C218CB">
        <w:rPr>
          <w:rFonts w:eastAsia="SimSun"/>
          <w:i/>
          <w:lang w:eastAsia="zh-CN"/>
        </w:rPr>
        <w:t>M</w:t>
      </w:r>
    </w:p>
    <w:p w:rsidR="00C42E75" w:rsidRPr="00C218CB" w:rsidRDefault="00FC5EA3" w:rsidP="00C42E75">
      <w:pPr>
        <w:pStyle w:val="ListParagraph"/>
        <w:numPr>
          <w:ilvl w:val="0"/>
          <w:numId w:val="65"/>
        </w:numPr>
        <w:tabs>
          <w:tab w:val="right" w:pos="9781"/>
        </w:tabs>
        <w:autoSpaceDE/>
        <w:autoSpaceDN/>
        <w:adjustRightInd/>
        <w:snapToGrid/>
        <w:spacing w:before="120" w:after="0" w:line="259" w:lineRule="auto"/>
        <w:ind w:right="-57" w:firstLineChars="0"/>
        <w:contextualSpacing/>
        <w:rPr>
          <w:rFonts w:eastAsia="SimSun"/>
          <w:lang w:eastAsia="zh-CN"/>
        </w:rPr>
      </w:pPr>
      <w:r>
        <w:rPr>
          <w:rFonts w:eastAsia="SimSun"/>
          <w:lang w:eastAsia="zh-CN"/>
        </w:rPr>
        <w:t xml:space="preserve">Case 3: </w:t>
      </w:r>
      <w:r w:rsidR="00C42E75">
        <w:rPr>
          <w:rFonts w:eastAsia="SimSun"/>
          <w:lang w:eastAsia="zh-CN"/>
        </w:rPr>
        <w:t xml:space="preserve">1:m DMRS to MA signature mapping if </w:t>
      </w:r>
      <w:r w:rsidR="00C42E75" w:rsidRPr="00C218CB">
        <w:rPr>
          <w:rFonts w:eastAsia="SimSun"/>
          <w:i/>
          <w:lang w:eastAsia="zh-CN"/>
        </w:rPr>
        <w:t>N</w:t>
      </w:r>
      <w:r w:rsidR="00C42E75">
        <w:rPr>
          <w:rFonts w:eastAsia="SimSun"/>
          <w:i/>
          <w:lang w:eastAsia="zh-CN"/>
        </w:rPr>
        <w:t xml:space="preserve"> </w:t>
      </w:r>
      <w:r w:rsidR="00C42E75">
        <w:rPr>
          <w:rFonts w:eastAsia="SimSun"/>
          <w:lang w:eastAsia="zh-CN"/>
        </w:rPr>
        <w:t xml:space="preserve">&lt; </w:t>
      </w:r>
      <w:r w:rsidR="00C42E75" w:rsidRPr="00C218CB">
        <w:rPr>
          <w:rFonts w:eastAsia="SimSun"/>
          <w:i/>
          <w:lang w:eastAsia="zh-CN"/>
        </w:rPr>
        <w:t>M</w:t>
      </w:r>
    </w:p>
    <w:p w:rsidR="00C42E75" w:rsidRDefault="00C42E75" w:rsidP="00C42E75">
      <w:pPr>
        <w:tabs>
          <w:tab w:val="right" w:pos="9781"/>
        </w:tabs>
        <w:ind w:right="-57"/>
        <w:rPr>
          <w:rFonts w:eastAsia="SimSun"/>
          <w:lang w:eastAsia="zh-CN"/>
        </w:rPr>
      </w:pPr>
      <w:r>
        <w:rPr>
          <w:rFonts w:eastAsia="SimSun"/>
          <w:lang w:eastAsia="zh-CN"/>
        </w:rPr>
        <w:t>In all these cases we assume number of users (</w:t>
      </w:r>
      <w:r>
        <w:rPr>
          <w:rFonts w:eastAsia="SimSun"/>
          <w:i/>
          <w:lang w:eastAsia="zh-CN"/>
        </w:rPr>
        <w:t>K</w:t>
      </w:r>
      <w:r>
        <w:rPr>
          <w:rFonts w:eastAsia="SimSun"/>
          <w:lang w:eastAsia="zh-CN"/>
        </w:rPr>
        <w:t xml:space="preserve">) sharing same t/f resources is greater than </w:t>
      </w:r>
      <w:r>
        <w:rPr>
          <w:rFonts w:eastAsia="SimSun"/>
          <w:i/>
          <w:lang w:eastAsia="zh-CN"/>
        </w:rPr>
        <w:t xml:space="preserve">N </w:t>
      </w:r>
      <w:r w:rsidRPr="00673B09">
        <w:rPr>
          <w:rFonts w:eastAsia="SimSun"/>
          <w:lang w:eastAsia="zh-CN"/>
        </w:rPr>
        <w:t>that is</w:t>
      </w:r>
      <w:r>
        <w:rPr>
          <w:rFonts w:eastAsia="SimSun"/>
          <w:lang w:eastAsia="zh-CN"/>
        </w:rPr>
        <w:t xml:space="preserve"> probable for high overloading.</w:t>
      </w:r>
    </w:p>
    <w:p w:rsidR="00C42E75" w:rsidRDefault="00C42E75" w:rsidP="00C42E75">
      <w:pPr>
        <w:tabs>
          <w:tab w:val="right" w:pos="9781"/>
        </w:tabs>
        <w:ind w:right="-57"/>
        <w:rPr>
          <w:rFonts w:eastAsia="SimSun"/>
          <w:lang w:eastAsia="zh-CN"/>
        </w:rPr>
      </w:pPr>
    </w:p>
    <w:p w:rsidR="00C42E75" w:rsidRDefault="00C42E75" w:rsidP="00C42E75">
      <w:pPr>
        <w:keepNext/>
        <w:tabs>
          <w:tab w:val="right" w:pos="9781"/>
        </w:tabs>
        <w:ind w:right="-57"/>
        <w:jc w:val="center"/>
      </w:pPr>
      <w:r>
        <w:rPr>
          <w:noProof/>
        </w:rPr>
        <w:drawing>
          <wp:inline distT="0" distB="0" distL="0" distR="0" wp14:anchorId="044714E7" wp14:editId="35F9959F">
            <wp:extent cx="3025090" cy="383755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7286" cy="3840343"/>
                    </a:xfrm>
                    <a:prstGeom prst="rect">
                      <a:avLst/>
                    </a:prstGeom>
                    <a:noFill/>
                  </pic:spPr>
                </pic:pic>
              </a:graphicData>
            </a:graphic>
          </wp:inline>
        </w:drawing>
      </w:r>
    </w:p>
    <w:p w:rsidR="00C42E75" w:rsidRDefault="00C42E75" w:rsidP="00C42E75">
      <w:pPr>
        <w:pStyle w:val="Caption"/>
        <w:rPr>
          <w:rFonts w:eastAsia="SimSun"/>
          <w:szCs w:val="22"/>
          <w:lang w:eastAsia="zh-CN"/>
        </w:rPr>
      </w:pPr>
      <w:bookmarkStart w:id="3" w:name="_Ref516497320"/>
      <w:r>
        <w:t xml:space="preserve">Figure </w:t>
      </w:r>
      <w:r w:rsidR="0075188E">
        <w:fldChar w:fldCharType="begin"/>
      </w:r>
      <w:r w:rsidR="0075188E">
        <w:instrText xml:space="preserve"> SEQ Figure \* ARABIC </w:instrText>
      </w:r>
      <w:r w:rsidR="0075188E">
        <w:fldChar w:fldCharType="separate"/>
      </w:r>
      <w:r>
        <w:rPr>
          <w:noProof/>
        </w:rPr>
        <w:t>1</w:t>
      </w:r>
      <w:r w:rsidR="0075188E">
        <w:rPr>
          <w:noProof/>
        </w:rPr>
        <w:fldChar w:fldCharType="end"/>
      </w:r>
      <w:bookmarkEnd w:id="3"/>
      <w:r>
        <w:t xml:space="preserve"> gNB procedure for 1:1 mapping between DMRS and MA signature</w:t>
      </w:r>
    </w:p>
    <w:p w:rsidR="00C31A07" w:rsidRDefault="00C31A07" w:rsidP="00C31A07">
      <w:pPr>
        <w:tabs>
          <w:tab w:val="right" w:pos="9781"/>
        </w:tabs>
        <w:ind w:right="-57"/>
        <w:rPr>
          <w:rFonts w:eastAsia="SimSun"/>
          <w:lang w:eastAsia="zh-CN"/>
        </w:rPr>
      </w:pPr>
      <w:r w:rsidRPr="004B4DE0">
        <w:rPr>
          <w:rFonts w:eastAsia="SimSun"/>
          <w:u w:val="single"/>
          <w:lang w:eastAsia="zh-CN"/>
        </w:rPr>
        <w:t>Case 1</w:t>
      </w:r>
      <w:r>
        <w:rPr>
          <w:rFonts w:eastAsia="SimSun"/>
          <w:lang w:eastAsia="zh-CN"/>
        </w:rPr>
        <w:t>:</w:t>
      </w:r>
    </w:p>
    <w:p w:rsidR="00C31A07" w:rsidRDefault="00C31A07" w:rsidP="00C31A07">
      <w:pPr>
        <w:tabs>
          <w:tab w:val="right" w:pos="9781"/>
        </w:tabs>
        <w:ind w:right="-57"/>
        <w:rPr>
          <w:rFonts w:eastAsia="SimSun"/>
          <w:lang w:eastAsia="zh-CN"/>
        </w:rPr>
      </w:pPr>
      <w:r>
        <w:rPr>
          <w:rFonts w:eastAsia="SimSun"/>
          <w:lang w:eastAsia="zh-CN"/>
        </w:rPr>
        <w:t xml:space="preserve">Collision between UEs can cause </w:t>
      </w:r>
      <w:r w:rsidRPr="005D7248">
        <w:rPr>
          <w:rFonts w:eastAsia="SimSun"/>
          <w:lang w:eastAsia="zh-CN"/>
        </w:rPr>
        <w:t xml:space="preserve">detection failure or </w:t>
      </w:r>
      <w:r>
        <w:rPr>
          <w:rFonts w:eastAsia="SimSun"/>
          <w:lang w:eastAsia="zh-CN"/>
        </w:rPr>
        <w:t xml:space="preserve">affect </w:t>
      </w:r>
      <w:r w:rsidRPr="005D7248">
        <w:rPr>
          <w:rFonts w:eastAsia="SimSun"/>
          <w:lang w:eastAsia="zh-CN"/>
        </w:rPr>
        <w:t>channel estimate (depending on the channe</w:t>
      </w:r>
      <w:r>
        <w:rPr>
          <w:rFonts w:eastAsia="SimSun"/>
          <w:lang w:eastAsia="zh-CN"/>
        </w:rPr>
        <w:t xml:space="preserve">l conditions of colliding UEs). Inaccurate channel estimate will result in decoding failure. However, if DMRS detection is somehow successful, data from a colliding UE may still be decodable if the estimated channel response is valid for this UE and degradation due to colliding UEs is negligible. </w:t>
      </w:r>
      <w:r>
        <w:rPr>
          <w:rFonts w:eastAsia="SimSun"/>
          <w:lang w:eastAsia="zh-CN"/>
        </w:rPr>
        <w:fldChar w:fldCharType="begin"/>
      </w:r>
      <w:r>
        <w:rPr>
          <w:rFonts w:eastAsia="SimSun"/>
          <w:lang w:eastAsia="zh-CN"/>
        </w:rPr>
        <w:instrText xml:space="preserve"> REF _Ref516497320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xml:space="preserve"> shows the behavior that can be configured at gNB when there is 1:1 mapping between DMRS and MA signature. Since probability of collision increases with higher overloading, probability of decoding failure also increases. Therefore, it is proposed to send ACK to identified UE upon successful decoding of data and treat absence of ACK as implicit NACK (implying decoding/detection failure). The ACK can be indicated by sending a grant to the UE(s) with toggled NDI without allocating any t/f resources. If the CRC check is successful for any UE, as discussed earlier in UE detection, ACK is sent to the identified UE.</w:t>
      </w:r>
    </w:p>
    <w:p w:rsidR="00E44115" w:rsidRDefault="00946C23" w:rsidP="00E44115">
      <w:pPr>
        <w:rPr>
          <w:i/>
          <w:lang w:eastAsia="zh-CN"/>
        </w:rPr>
      </w:pPr>
      <w:r>
        <w:rPr>
          <w:b/>
          <w:i/>
          <w:lang w:eastAsia="zh-CN"/>
        </w:rPr>
        <w:lastRenderedPageBreak/>
        <w:t>Proposal 2</w:t>
      </w:r>
      <w:r w:rsidR="00E44115" w:rsidRPr="00D9731D">
        <w:rPr>
          <w:b/>
          <w:i/>
          <w:lang w:eastAsia="zh-CN"/>
        </w:rPr>
        <w:t>:</w:t>
      </w:r>
      <w:r w:rsidR="00E44115">
        <w:rPr>
          <w:b/>
          <w:i/>
          <w:lang w:eastAsia="zh-CN"/>
        </w:rPr>
        <w:t xml:space="preserve"> </w:t>
      </w:r>
      <w:r w:rsidR="00E44115">
        <w:rPr>
          <w:i/>
          <w:lang w:eastAsia="zh-CN"/>
        </w:rPr>
        <w:t>Send ACK response to acknowledge successful data reception.</w:t>
      </w:r>
    </w:p>
    <w:p w:rsidR="00C42E75" w:rsidRDefault="00C42E75" w:rsidP="00C42E75">
      <w:pPr>
        <w:tabs>
          <w:tab w:val="right" w:pos="9781"/>
        </w:tabs>
        <w:ind w:right="-57"/>
        <w:rPr>
          <w:rFonts w:eastAsia="SimSun"/>
          <w:lang w:eastAsia="zh-CN"/>
        </w:rPr>
      </w:pPr>
    </w:p>
    <w:p w:rsidR="00C42E75" w:rsidRDefault="00B77FDC" w:rsidP="00C42E75">
      <w:pPr>
        <w:keepNext/>
        <w:tabs>
          <w:tab w:val="right" w:pos="9781"/>
        </w:tabs>
        <w:ind w:right="-57"/>
        <w:jc w:val="center"/>
      </w:pPr>
      <w:r>
        <w:rPr>
          <w:noProof/>
        </w:rPr>
        <w:drawing>
          <wp:inline distT="0" distB="0" distL="0" distR="0" wp14:anchorId="29067C79">
            <wp:extent cx="6217920" cy="46596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37747" cy="4674488"/>
                    </a:xfrm>
                    <a:prstGeom prst="rect">
                      <a:avLst/>
                    </a:prstGeom>
                    <a:noFill/>
                  </pic:spPr>
                </pic:pic>
              </a:graphicData>
            </a:graphic>
          </wp:inline>
        </w:drawing>
      </w:r>
    </w:p>
    <w:p w:rsidR="00C42E75" w:rsidRDefault="00C42E75" w:rsidP="00C42E75">
      <w:pPr>
        <w:pStyle w:val="Caption"/>
        <w:rPr>
          <w:rFonts w:eastAsia="SimSun"/>
          <w:szCs w:val="22"/>
          <w:lang w:eastAsia="zh-CN"/>
        </w:rPr>
      </w:pPr>
      <w:r>
        <w:t xml:space="preserve">Figure </w:t>
      </w:r>
      <w:r w:rsidR="0075188E">
        <w:fldChar w:fldCharType="begin"/>
      </w:r>
      <w:r w:rsidR="0075188E">
        <w:instrText xml:space="preserve"> SEQ Figure \* ARABIC </w:instrText>
      </w:r>
      <w:r w:rsidR="0075188E">
        <w:fldChar w:fldCharType="separate"/>
      </w:r>
      <w:r>
        <w:rPr>
          <w:noProof/>
        </w:rPr>
        <w:t>2</w:t>
      </w:r>
      <w:r w:rsidR="0075188E">
        <w:rPr>
          <w:noProof/>
        </w:rPr>
        <w:fldChar w:fldCharType="end"/>
      </w:r>
      <w:r>
        <w:t xml:space="preserve"> Procedure at gNB for </w:t>
      </w:r>
      <w:r w:rsidR="00BF1A82">
        <w:t>NOMA</w:t>
      </w:r>
      <w:r>
        <w:t xml:space="preserve"> GF transmission with preconfigured DMRS and MA signatures</w:t>
      </w:r>
    </w:p>
    <w:p w:rsidR="00C31A07" w:rsidRDefault="00C31A07" w:rsidP="00C31A07">
      <w:pPr>
        <w:tabs>
          <w:tab w:val="right" w:pos="9781"/>
        </w:tabs>
        <w:ind w:right="-57"/>
        <w:rPr>
          <w:rFonts w:eastAsia="SimSun"/>
          <w:u w:val="single"/>
          <w:lang w:eastAsia="zh-CN"/>
        </w:rPr>
      </w:pPr>
    </w:p>
    <w:p w:rsidR="00C31A07" w:rsidRDefault="00C31A07" w:rsidP="00C31A07">
      <w:pPr>
        <w:tabs>
          <w:tab w:val="right" w:pos="9781"/>
        </w:tabs>
        <w:ind w:right="-57"/>
        <w:rPr>
          <w:rFonts w:eastAsia="SimSun"/>
          <w:lang w:eastAsia="zh-CN"/>
        </w:rPr>
      </w:pPr>
      <w:r w:rsidRPr="004B4DE0">
        <w:rPr>
          <w:rFonts w:eastAsia="SimSun"/>
          <w:u w:val="single"/>
          <w:lang w:eastAsia="zh-CN"/>
        </w:rPr>
        <w:t>Case 2</w:t>
      </w:r>
      <w:r>
        <w:rPr>
          <w:rFonts w:eastAsia="SimSun"/>
          <w:u w:val="single"/>
          <w:lang w:eastAsia="zh-CN"/>
        </w:rPr>
        <w:t xml:space="preserve"> &amp; Case 3</w:t>
      </w:r>
      <w:r>
        <w:rPr>
          <w:rFonts w:eastAsia="SimSun"/>
          <w:lang w:eastAsia="zh-CN"/>
        </w:rPr>
        <w:t xml:space="preserve">: </w:t>
      </w:r>
    </w:p>
    <w:p w:rsidR="00C31A07" w:rsidRDefault="00C31A07" w:rsidP="00C31A07">
      <w:pPr>
        <w:tabs>
          <w:tab w:val="right" w:pos="9781"/>
        </w:tabs>
        <w:ind w:right="-57"/>
        <w:rPr>
          <w:rFonts w:eastAsia="SimSun"/>
          <w:lang w:eastAsia="zh-CN"/>
        </w:rPr>
      </w:pPr>
      <w:r>
        <w:rPr>
          <w:rFonts w:eastAsia="SimSun"/>
          <w:lang w:eastAsia="zh-CN"/>
        </w:rPr>
        <w:t>Three different types of collision can happen in these cases; i) DMRS and MA signature collision, ii) MA signature collision, iii) DMRS collision</w:t>
      </w:r>
    </w:p>
    <w:p w:rsidR="00C31A07" w:rsidRDefault="00C31A07" w:rsidP="00C31A07">
      <w:pPr>
        <w:tabs>
          <w:tab w:val="right" w:pos="9781"/>
        </w:tabs>
        <w:ind w:right="-57"/>
        <w:rPr>
          <w:rFonts w:eastAsia="SimSun"/>
          <w:lang w:eastAsia="zh-CN"/>
        </w:rPr>
      </w:pPr>
      <w:r>
        <w:rPr>
          <w:rFonts w:eastAsia="SimSun"/>
          <w:lang w:eastAsia="zh-CN"/>
        </w:rPr>
        <w:t>Discussion of case 1 applies to DMRS and MA signature collision.</w:t>
      </w:r>
    </w:p>
    <w:p w:rsidR="00C31A07" w:rsidRDefault="00C31A07" w:rsidP="00C31A07">
      <w:pPr>
        <w:tabs>
          <w:tab w:val="right" w:pos="9781"/>
        </w:tabs>
        <w:ind w:right="-57"/>
        <w:rPr>
          <w:rFonts w:eastAsia="SimSun"/>
          <w:lang w:eastAsia="zh-CN"/>
        </w:rPr>
      </w:pPr>
      <w:r>
        <w:rPr>
          <w:rFonts w:eastAsia="SimSun"/>
          <w:lang w:eastAsia="zh-CN"/>
        </w:rPr>
        <w:t xml:space="preserve">For second type of collision, data is demodulated using estimated channel response of all colliding UEs. There is possibility of decoding failure and ACK (a grant without any scheduled resources) is only sent to the UEs whose data is successfully decoded. </w:t>
      </w:r>
    </w:p>
    <w:p w:rsidR="00C31A07" w:rsidRDefault="00C31A07" w:rsidP="00C31A07">
      <w:pPr>
        <w:tabs>
          <w:tab w:val="right" w:pos="9781"/>
        </w:tabs>
        <w:ind w:right="-57"/>
        <w:rPr>
          <w:rFonts w:eastAsia="SimSun"/>
          <w:lang w:eastAsia="zh-CN"/>
        </w:rPr>
      </w:pPr>
      <w:r>
        <w:rPr>
          <w:rFonts w:eastAsia="SimSun"/>
          <w:lang w:eastAsia="zh-CN"/>
        </w:rPr>
        <w:t xml:space="preserve">DMRS only collision will happen when two UEs with same DMRS but different MA signatures collide in the same t/f resource. If a preamble shared among multiple UEs is detected, gNB will short list all UEs preconfigured with this preamble. After channel estimation, gNB will attempt to demodulate and decode received data using all MA signatures mapped to the DMRS and perform CRC descrambling with corresponding UE IDs. Any successful CRC check(s) results in ACK transmission to the identified UE(s). </w:t>
      </w:r>
    </w:p>
    <w:p w:rsidR="00C31A07" w:rsidRDefault="00C31A07" w:rsidP="00C31A07">
      <w:pPr>
        <w:tabs>
          <w:tab w:val="right" w:pos="9781"/>
        </w:tabs>
        <w:ind w:right="-57"/>
        <w:rPr>
          <w:rFonts w:eastAsia="SimSun"/>
          <w:lang w:eastAsia="zh-CN"/>
        </w:rPr>
      </w:pPr>
      <w:r>
        <w:rPr>
          <w:rFonts w:eastAsia="SimSun"/>
          <w:lang w:eastAsia="zh-CN"/>
        </w:rPr>
        <w:t>Whatever mapping case is adopted, since DMRS and MA signatures configuration is under gNB control, gNB can identify the possible collision type upon preamble detection. Therefore, upon UL transmission reception, after DMRS detection, it can proceed according to the behavior outlined in Figure 2.</w:t>
      </w:r>
    </w:p>
    <w:p w:rsidR="00C42E75" w:rsidRDefault="00C42E75" w:rsidP="00C42E75">
      <w:pPr>
        <w:tabs>
          <w:tab w:val="right" w:pos="9781"/>
        </w:tabs>
        <w:ind w:right="-57"/>
        <w:rPr>
          <w:rFonts w:eastAsia="SimSun"/>
          <w:b/>
          <w:lang w:eastAsia="zh-CN"/>
        </w:rPr>
      </w:pPr>
      <w:r>
        <w:rPr>
          <w:rFonts w:eastAsia="SimSun"/>
          <w:b/>
          <w:lang w:eastAsia="zh-CN"/>
        </w:rPr>
        <w:t>Random signature</w:t>
      </w:r>
      <w:r w:rsidRPr="00E71910">
        <w:rPr>
          <w:rFonts w:eastAsia="SimSun"/>
          <w:b/>
          <w:lang w:eastAsia="zh-CN"/>
        </w:rPr>
        <w:t xml:space="preserve"> selection:</w:t>
      </w:r>
    </w:p>
    <w:p w:rsidR="00C42E75" w:rsidRDefault="00C42E75" w:rsidP="00C42E75">
      <w:pPr>
        <w:rPr>
          <w:lang w:eastAsia="zh-CN"/>
        </w:rPr>
      </w:pPr>
      <w:r>
        <w:rPr>
          <w:lang w:eastAsia="zh-CN"/>
        </w:rPr>
        <w:lastRenderedPageBreak/>
        <w:t>In this scenario, UEs randomly select MA signatures from preconfigured MA signature pool. This implies three different types of collision can happen as described earlier for case 2 &amp; case 3 of pre-configured MA signatures. However, it must be noted that gNB does not have any mapping information between DMRS and MA signature. This implies that gNB will have to perform blind decoding for all MA signatures in the resource pool even if there is no DMRS sharing between UEs. This will result in increased decoding complexity and latency.</w:t>
      </w:r>
    </w:p>
    <w:p w:rsidR="00121D8F" w:rsidRPr="00121D8F" w:rsidRDefault="00946C23" w:rsidP="00C42E75">
      <w:pPr>
        <w:rPr>
          <w:i/>
          <w:lang w:eastAsia="zh-CN"/>
        </w:rPr>
      </w:pPr>
      <w:r>
        <w:rPr>
          <w:b/>
          <w:i/>
          <w:lang w:eastAsia="zh-CN"/>
        </w:rPr>
        <w:t>Observation 1</w:t>
      </w:r>
      <w:r w:rsidR="00121D8F" w:rsidRPr="00121D8F">
        <w:rPr>
          <w:b/>
          <w:i/>
          <w:lang w:eastAsia="zh-CN"/>
        </w:rPr>
        <w:t>:</w:t>
      </w:r>
      <w:r w:rsidR="00121D8F">
        <w:rPr>
          <w:b/>
          <w:i/>
          <w:lang w:eastAsia="zh-CN"/>
        </w:rPr>
        <w:t xml:space="preserve"> </w:t>
      </w:r>
      <w:r w:rsidR="00121D8F">
        <w:rPr>
          <w:i/>
          <w:lang w:eastAsia="zh-CN"/>
        </w:rPr>
        <w:t xml:space="preserve">Absence of mapping information between DMRS and </w:t>
      </w:r>
      <w:r w:rsidR="00BF1A82">
        <w:rPr>
          <w:i/>
          <w:lang w:eastAsia="zh-CN"/>
        </w:rPr>
        <w:t>NOMA</w:t>
      </w:r>
      <w:r w:rsidR="00121D8F">
        <w:rPr>
          <w:i/>
          <w:lang w:eastAsia="zh-CN"/>
        </w:rPr>
        <w:t xml:space="preserve"> signature</w:t>
      </w:r>
      <w:r w:rsidR="00D31242">
        <w:rPr>
          <w:i/>
          <w:lang w:eastAsia="zh-CN"/>
        </w:rPr>
        <w:t xml:space="preserve"> can increase decoding complexity and latency.</w:t>
      </w:r>
    </w:p>
    <w:p w:rsidR="00C42E75" w:rsidRDefault="00C42E75" w:rsidP="00C42E75">
      <w:pPr>
        <w:tabs>
          <w:tab w:val="right" w:pos="9781"/>
        </w:tabs>
        <w:ind w:right="-57"/>
        <w:rPr>
          <w:rFonts w:eastAsia="SimSun"/>
          <w:lang w:eastAsia="zh-CN"/>
        </w:rPr>
      </w:pPr>
      <w:r>
        <w:rPr>
          <w:rFonts w:eastAsia="SimSun"/>
          <w:b/>
          <w:lang w:eastAsia="zh-CN"/>
        </w:rPr>
        <w:t>Deterministic signature selection:</w:t>
      </w:r>
    </w:p>
    <w:p w:rsidR="00B6212C" w:rsidRDefault="00C42E75" w:rsidP="00BC41CC">
      <w:pPr>
        <w:tabs>
          <w:tab w:val="right" w:pos="9781"/>
        </w:tabs>
        <w:ind w:right="-57"/>
        <w:rPr>
          <w:lang w:eastAsia="zh-CN"/>
        </w:rPr>
      </w:pPr>
      <w:r>
        <w:rPr>
          <w:rFonts w:eastAsia="SimSun"/>
          <w:lang w:eastAsia="zh-CN"/>
        </w:rPr>
        <w:t xml:space="preserve">With preconfigured allocation, gNB can minimize collision among UEs. Whereas, this is not possible with random signature selection. </w:t>
      </w:r>
      <w:r>
        <w:rPr>
          <w:lang w:eastAsia="zh-CN"/>
        </w:rPr>
        <w:t xml:space="preserve">Another option that has been considered by companies for GF </w:t>
      </w:r>
      <w:r w:rsidR="00BF1A82">
        <w:rPr>
          <w:lang w:eastAsia="zh-CN"/>
        </w:rPr>
        <w:t>NOMA</w:t>
      </w:r>
      <w:r>
        <w:rPr>
          <w:lang w:eastAsia="zh-CN"/>
        </w:rPr>
        <w:t xml:space="preserve"> is </w:t>
      </w:r>
      <w:r>
        <w:rPr>
          <w:rFonts w:eastAsia="SimSun"/>
          <w:lang w:eastAsia="zh-CN"/>
        </w:rPr>
        <w:t xml:space="preserve">deterministic signature selection by UE, according to e.g. </w:t>
      </w:r>
      <w:r>
        <w:rPr>
          <w:lang w:eastAsia="zh-CN"/>
        </w:rPr>
        <w:t>time/frequency resources, DMRS signature etc. However, no design is disclosed yet and, therefore, it is not possible to identify if and what types of collision can occur using this approach.</w:t>
      </w:r>
    </w:p>
    <w:p w:rsidR="00946C23" w:rsidRPr="00946C23" w:rsidRDefault="00946C23" w:rsidP="00BC41CC">
      <w:pPr>
        <w:tabs>
          <w:tab w:val="right" w:pos="9781"/>
        </w:tabs>
        <w:ind w:right="-57"/>
        <w:rPr>
          <w:rFonts w:eastAsia="SimSun"/>
          <w:b/>
          <w:lang w:eastAsia="zh-CN"/>
        </w:rPr>
      </w:pPr>
      <w:r w:rsidRPr="00946C23">
        <w:rPr>
          <w:rFonts w:eastAsia="SimSun"/>
          <w:b/>
          <w:lang w:eastAsia="zh-CN"/>
        </w:rPr>
        <w:t>Collision Mitigation:</w:t>
      </w:r>
    </w:p>
    <w:p w:rsidR="00946C23" w:rsidRDefault="00946C23" w:rsidP="00946C23">
      <w:pPr>
        <w:rPr>
          <w:lang w:eastAsia="zh-CN"/>
        </w:rPr>
      </w:pPr>
      <w:r w:rsidRPr="00A965D9">
        <w:rPr>
          <w:lang w:eastAsia="zh-CN"/>
        </w:rPr>
        <w:t xml:space="preserve">Pre-configuration of MA resource by gNB can avoid collision among UEs but it cannot be avoided when overloading factor increases. Another way to avoid collision is to extend the resource pool size, however, it adversely affects spectral efficiency and may not be practical to support </w:t>
      </w:r>
      <w:r w:rsidR="009B6CFA">
        <w:rPr>
          <w:lang w:eastAsia="zh-CN"/>
        </w:rPr>
        <w:t xml:space="preserve">increased number of </w:t>
      </w:r>
      <w:r w:rsidRPr="00A965D9">
        <w:rPr>
          <w:lang w:eastAsia="zh-CN"/>
        </w:rPr>
        <w:t>connect</w:t>
      </w:r>
      <w:r w:rsidR="009B6CFA">
        <w:rPr>
          <w:lang w:eastAsia="zh-CN"/>
        </w:rPr>
        <w:t>ions</w:t>
      </w:r>
      <w:r w:rsidRPr="00A965D9">
        <w:rPr>
          <w:lang w:eastAsia="zh-CN"/>
        </w:rPr>
        <w:t>. Therefore, collision mitigation approaches need to be considered for communication scenari</w:t>
      </w:r>
      <w:r>
        <w:rPr>
          <w:lang w:eastAsia="zh-CN"/>
        </w:rPr>
        <w:t xml:space="preserve">os with high overloading factor. </w:t>
      </w:r>
    </w:p>
    <w:p w:rsidR="00946C23" w:rsidRDefault="00946C23" w:rsidP="00946C23">
      <w:pPr>
        <w:rPr>
          <w:i/>
          <w:lang w:eastAsia="zh-CN"/>
        </w:rPr>
      </w:pPr>
      <w:r>
        <w:rPr>
          <w:b/>
          <w:i/>
          <w:lang w:eastAsia="zh-CN"/>
        </w:rPr>
        <w:t>Observation 2</w:t>
      </w:r>
      <w:r w:rsidRPr="00D9731D">
        <w:rPr>
          <w:b/>
          <w:i/>
          <w:lang w:eastAsia="zh-CN"/>
        </w:rPr>
        <w:t>:</w:t>
      </w:r>
      <w:r>
        <w:rPr>
          <w:b/>
          <w:i/>
          <w:lang w:eastAsia="zh-CN"/>
        </w:rPr>
        <w:t xml:space="preserve"> </w:t>
      </w:r>
      <w:r>
        <w:rPr>
          <w:i/>
          <w:lang w:eastAsia="zh-CN"/>
        </w:rPr>
        <w:t xml:space="preserve">Collision mitigation approaches need to be considered for </w:t>
      </w:r>
      <w:r w:rsidR="00BF1A82">
        <w:rPr>
          <w:i/>
          <w:lang w:eastAsia="zh-CN"/>
        </w:rPr>
        <w:t>NOMA</w:t>
      </w:r>
      <w:r>
        <w:rPr>
          <w:i/>
          <w:lang w:eastAsia="zh-CN"/>
        </w:rPr>
        <w:t xml:space="preserve"> UL-TWG.</w:t>
      </w:r>
    </w:p>
    <w:p w:rsidR="00946C23" w:rsidRDefault="00946C23" w:rsidP="00946C23">
      <w:pPr>
        <w:tabs>
          <w:tab w:val="right" w:pos="9781"/>
        </w:tabs>
        <w:ind w:right="-57"/>
        <w:rPr>
          <w:lang w:eastAsia="zh-CN"/>
        </w:rPr>
      </w:pPr>
      <w:r>
        <w:rPr>
          <w:lang w:eastAsia="zh-CN"/>
        </w:rPr>
        <w:t>Two different options can be considered for collision mitigation:</w:t>
      </w:r>
    </w:p>
    <w:p w:rsidR="00946C23" w:rsidRDefault="00946C23" w:rsidP="00946C23">
      <w:pPr>
        <w:tabs>
          <w:tab w:val="right" w:pos="9781"/>
        </w:tabs>
        <w:ind w:right="-57"/>
        <w:rPr>
          <w:lang w:eastAsia="zh-CN"/>
        </w:rPr>
      </w:pPr>
      <w:r>
        <w:rPr>
          <w:lang w:eastAsia="zh-CN"/>
        </w:rPr>
        <w:t>Option 1: Selecting different resource for each retransmission can help randomize interference. However, configuring different resource for each UE for each transmission can incur large overhead. On the other hand, random selection of resources by the UE will increase decoding complexity and latency at gNB due to blind detection.</w:t>
      </w:r>
    </w:p>
    <w:p w:rsidR="00946C23" w:rsidRDefault="00946C23" w:rsidP="00946C23">
      <w:pPr>
        <w:tabs>
          <w:tab w:val="right" w:pos="9781"/>
        </w:tabs>
        <w:ind w:right="-57"/>
        <w:rPr>
          <w:lang w:eastAsia="zh-CN"/>
        </w:rPr>
      </w:pPr>
      <w:r>
        <w:rPr>
          <w:lang w:eastAsia="zh-CN"/>
        </w:rPr>
        <w:t xml:space="preserve">Option 2: </w:t>
      </w:r>
      <w:r w:rsidR="00035764">
        <w:rPr>
          <w:lang w:eastAsia="zh-CN"/>
        </w:rPr>
        <w:t>Selecting</w:t>
      </w:r>
      <w:r>
        <w:rPr>
          <w:lang w:eastAsia="zh-CN"/>
        </w:rPr>
        <w:t xml:space="preserve"> random back-off time for each transmission or retransmission can also help control collision between UEs. </w:t>
      </w:r>
      <w:r w:rsidR="00901728">
        <w:rPr>
          <w:lang w:eastAsia="zh-CN"/>
        </w:rPr>
        <w:t xml:space="preserve">The </w:t>
      </w:r>
      <w:r w:rsidR="00035764">
        <w:rPr>
          <w:lang w:eastAsia="zh-CN"/>
        </w:rPr>
        <w:t>back-off time must not exceed the latency requirements of the uplink transmission. Therefore, it may be preferred to define a maximum back-off time taking into account the service requirements.</w:t>
      </w:r>
    </w:p>
    <w:p w:rsidR="00946C23" w:rsidRDefault="005A024A" w:rsidP="00946C23">
      <w:pPr>
        <w:tabs>
          <w:tab w:val="right" w:pos="9781"/>
        </w:tabs>
        <w:ind w:right="-57"/>
        <w:rPr>
          <w:lang w:eastAsia="zh-CN"/>
        </w:rPr>
      </w:pPr>
      <w:r>
        <w:rPr>
          <w:lang w:eastAsia="zh-CN"/>
        </w:rPr>
        <w:t xml:space="preserve">Impact of </w:t>
      </w:r>
      <w:r w:rsidR="006A3FF9">
        <w:rPr>
          <w:lang w:eastAsia="zh-CN"/>
        </w:rPr>
        <w:t xml:space="preserve">different </w:t>
      </w:r>
      <w:r>
        <w:rPr>
          <w:lang w:eastAsia="zh-CN"/>
        </w:rPr>
        <w:t xml:space="preserve">collision mitigation approaches on UL transmission procedure must be studied and </w:t>
      </w:r>
      <w:r w:rsidR="00946C23">
        <w:rPr>
          <w:lang w:eastAsia="zh-CN"/>
        </w:rPr>
        <w:t>i</w:t>
      </w:r>
      <w:r w:rsidR="00946C23">
        <w:t>t is preferred to adopt a unified resource allocation and collision mitigation solution for different communication scenarios e.g. eMBB, URLLC and mMTC.</w:t>
      </w:r>
    </w:p>
    <w:p w:rsidR="00946C23" w:rsidRDefault="00946C23" w:rsidP="00946C23">
      <w:r w:rsidRPr="007201FC">
        <w:rPr>
          <w:b/>
          <w:i/>
          <w:lang w:eastAsia="zh-CN"/>
        </w:rPr>
        <w:t xml:space="preserve">Proposal </w:t>
      </w:r>
      <w:r>
        <w:rPr>
          <w:b/>
          <w:i/>
          <w:lang w:eastAsia="zh-CN"/>
        </w:rPr>
        <w:t>3</w:t>
      </w:r>
      <w:r w:rsidRPr="007201FC">
        <w:rPr>
          <w:b/>
          <w:i/>
          <w:lang w:eastAsia="zh-CN"/>
        </w:rPr>
        <w:t>:</w:t>
      </w:r>
      <w:r>
        <w:rPr>
          <w:i/>
          <w:lang w:eastAsia="zh-CN"/>
        </w:rPr>
        <w:t xml:space="preserve"> Adopt </w:t>
      </w:r>
      <w:r>
        <w:t>a unified resource allocation and collision mitigation solution for different communication scenarios e.g. eMBB, URLLC and mMTC.</w:t>
      </w:r>
    </w:p>
    <w:p w:rsidR="00946C23" w:rsidRDefault="00946C23" w:rsidP="00BC41CC">
      <w:pPr>
        <w:tabs>
          <w:tab w:val="right" w:pos="9781"/>
        </w:tabs>
        <w:ind w:right="-57"/>
        <w:rPr>
          <w:lang w:eastAsia="zh-CN"/>
        </w:rPr>
      </w:pPr>
    </w:p>
    <w:p w:rsidR="00D37E19" w:rsidRDefault="00D37E19" w:rsidP="00D37E19">
      <w:pPr>
        <w:pStyle w:val="Heading1"/>
        <w:spacing w:before="240"/>
        <w:ind w:left="578" w:hanging="578"/>
        <w:rPr>
          <w:lang w:eastAsia="zh-CN"/>
        </w:rPr>
      </w:pPr>
      <w:r>
        <w:rPr>
          <w:lang w:eastAsia="zh-CN"/>
        </w:rPr>
        <w:t>Link Adaptation</w:t>
      </w:r>
    </w:p>
    <w:p w:rsidR="00D37E19" w:rsidRDefault="00E16481" w:rsidP="00DD7017">
      <w:pPr>
        <w:rPr>
          <w:lang w:eastAsia="zh-CN"/>
        </w:rPr>
      </w:pPr>
      <w:r>
        <w:rPr>
          <w:lang w:eastAsia="zh-CN"/>
        </w:rPr>
        <w:t xml:space="preserve">Use of </w:t>
      </w:r>
      <w:r w:rsidR="00BF1A82">
        <w:rPr>
          <w:lang w:eastAsia="zh-CN"/>
        </w:rPr>
        <w:t>NOMA</w:t>
      </w:r>
      <w:r w:rsidR="00850956">
        <w:rPr>
          <w:lang w:eastAsia="zh-CN"/>
        </w:rPr>
        <w:t xml:space="preserve"> </w:t>
      </w:r>
      <w:r w:rsidR="00575BAB">
        <w:rPr>
          <w:lang w:eastAsia="zh-CN"/>
        </w:rPr>
        <w:t xml:space="preserve">in NR </w:t>
      </w:r>
      <w:r w:rsidR="00850956">
        <w:rPr>
          <w:lang w:eastAsia="zh-CN"/>
        </w:rPr>
        <w:t xml:space="preserve">is motivated by its ability to support increased spectral efficiency in addition to </w:t>
      </w:r>
      <w:r w:rsidR="005B2B86">
        <w:rPr>
          <w:lang w:eastAsia="zh-CN"/>
        </w:rPr>
        <w:t>several</w:t>
      </w:r>
      <w:r w:rsidR="00850956">
        <w:rPr>
          <w:lang w:eastAsia="zh-CN"/>
        </w:rPr>
        <w:t xml:space="preserve"> other benefits</w:t>
      </w:r>
      <w:r w:rsidR="005B2B86">
        <w:rPr>
          <w:lang w:eastAsia="zh-CN"/>
        </w:rPr>
        <w:t xml:space="preserve"> as indicated in </w:t>
      </w:r>
      <w:r w:rsidR="00953210">
        <w:rPr>
          <w:lang w:eastAsia="zh-CN"/>
        </w:rPr>
        <w:fldChar w:fldCharType="begin"/>
      </w:r>
      <w:r w:rsidR="00953210">
        <w:rPr>
          <w:lang w:eastAsia="zh-CN"/>
        </w:rPr>
        <w:instrText xml:space="preserve"> REF _Ref513042524 \w \h </w:instrText>
      </w:r>
      <w:r w:rsidR="00953210">
        <w:rPr>
          <w:lang w:eastAsia="zh-CN"/>
        </w:rPr>
      </w:r>
      <w:r w:rsidR="00953210">
        <w:rPr>
          <w:lang w:eastAsia="zh-CN"/>
        </w:rPr>
        <w:fldChar w:fldCharType="separate"/>
      </w:r>
      <w:r w:rsidR="00953210">
        <w:rPr>
          <w:lang w:eastAsia="zh-CN"/>
        </w:rPr>
        <w:t>[2]</w:t>
      </w:r>
      <w:r w:rsidR="00953210">
        <w:rPr>
          <w:lang w:eastAsia="zh-CN"/>
        </w:rPr>
        <w:fldChar w:fldCharType="end"/>
      </w:r>
      <w:r w:rsidR="00953210">
        <w:rPr>
          <w:lang w:eastAsia="zh-CN"/>
        </w:rPr>
        <w:t xml:space="preserve">. </w:t>
      </w:r>
      <w:r w:rsidR="00986376">
        <w:rPr>
          <w:lang w:eastAsia="zh-CN"/>
        </w:rPr>
        <w:t xml:space="preserve">Therefore, </w:t>
      </w:r>
      <w:r w:rsidR="00D45079">
        <w:rPr>
          <w:lang w:eastAsia="zh-CN"/>
        </w:rPr>
        <w:t>efficient link adaptation</w:t>
      </w:r>
      <w:r w:rsidR="00D04D34">
        <w:rPr>
          <w:lang w:eastAsia="zh-CN"/>
        </w:rPr>
        <w:t xml:space="preserve"> (MCS/TBS selection)</w:t>
      </w:r>
      <w:r w:rsidR="00D45079">
        <w:rPr>
          <w:lang w:eastAsia="zh-CN"/>
        </w:rPr>
        <w:t xml:space="preserve"> is beneficial </w:t>
      </w:r>
      <w:r w:rsidR="00487F7C">
        <w:rPr>
          <w:lang w:eastAsia="zh-CN"/>
        </w:rPr>
        <w:t xml:space="preserve">for UL-TWG using </w:t>
      </w:r>
      <w:r w:rsidR="00BF1A82">
        <w:rPr>
          <w:lang w:eastAsia="zh-CN"/>
        </w:rPr>
        <w:t>NOMA</w:t>
      </w:r>
      <w:r w:rsidR="00487F7C">
        <w:rPr>
          <w:lang w:eastAsia="zh-CN"/>
        </w:rPr>
        <w:t xml:space="preserve">. </w:t>
      </w:r>
      <w:r w:rsidR="004F141A">
        <w:rPr>
          <w:lang w:eastAsia="zh-CN"/>
        </w:rPr>
        <w:t>However,</w:t>
      </w:r>
      <w:r w:rsidR="00F925FE">
        <w:rPr>
          <w:lang w:eastAsia="zh-CN"/>
        </w:rPr>
        <w:t xml:space="preserve"> it is not possible to dynamically indicate </w:t>
      </w:r>
      <w:r w:rsidR="004F141A">
        <w:rPr>
          <w:lang w:eastAsia="zh-CN"/>
        </w:rPr>
        <w:t xml:space="preserve">MCS to the UE according to the channel conditions. Therefore, MCS can either be semi-statically configured to the UEs </w:t>
      </w:r>
      <w:r w:rsidR="000B7B28">
        <w:rPr>
          <w:lang w:eastAsia="zh-CN"/>
        </w:rPr>
        <w:t xml:space="preserve">by gNB </w:t>
      </w:r>
      <w:r w:rsidR="004F141A">
        <w:rPr>
          <w:lang w:eastAsia="zh-CN"/>
        </w:rPr>
        <w:t xml:space="preserve">or can be selected by the UE from a set of MCS levels based on the available power, </w:t>
      </w:r>
      <w:r w:rsidR="00D82C09">
        <w:rPr>
          <w:lang w:eastAsia="zh-CN"/>
        </w:rPr>
        <w:t>DL path loss</w:t>
      </w:r>
      <w:r w:rsidR="000B7B28">
        <w:rPr>
          <w:lang w:eastAsia="zh-CN"/>
        </w:rPr>
        <w:t xml:space="preserve"> and interference measurement</w:t>
      </w:r>
      <w:r w:rsidR="00E93A8E">
        <w:rPr>
          <w:lang w:eastAsia="zh-CN"/>
        </w:rPr>
        <w:t xml:space="preserve"> etc</w:t>
      </w:r>
      <w:r w:rsidR="000B7B28">
        <w:rPr>
          <w:lang w:eastAsia="zh-CN"/>
        </w:rPr>
        <w:t xml:space="preserve">. </w:t>
      </w:r>
      <w:r w:rsidR="00E23D38">
        <w:rPr>
          <w:lang w:eastAsia="zh-CN"/>
        </w:rPr>
        <w:t xml:space="preserve">When the MCS is selected by </w:t>
      </w:r>
      <w:r w:rsidR="00E93A8E">
        <w:rPr>
          <w:lang w:eastAsia="zh-CN"/>
        </w:rPr>
        <w:t xml:space="preserve">the </w:t>
      </w:r>
      <w:r w:rsidR="00E23D38">
        <w:rPr>
          <w:lang w:eastAsia="zh-CN"/>
        </w:rPr>
        <w:t>UE, there are t</w:t>
      </w:r>
      <w:r w:rsidR="00190BFF">
        <w:rPr>
          <w:lang w:eastAsia="zh-CN"/>
        </w:rPr>
        <w:t>hree</w:t>
      </w:r>
      <w:r w:rsidR="00E23D38">
        <w:rPr>
          <w:lang w:eastAsia="zh-CN"/>
        </w:rPr>
        <w:t xml:space="preserve"> options for MCS indication to the gNB.</w:t>
      </w:r>
    </w:p>
    <w:p w:rsidR="009E0764" w:rsidRPr="00DD7017" w:rsidRDefault="009E0764" w:rsidP="00DD7017">
      <w:pPr>
        <w:numPr>
          <w:ilvl w:val="0"/>
          <w:numId w:val="63"/>
        </w:numPr>
        <w:rPr>
          <w:lang w:val="en-GB" w:eastAsia="x-none"/>
        </w:rPr>
      </w:pPr>
      <w:r>
        <w:rPr>
          <w:lang w:eastAsia="zh-CN"/>
        </w:rPr>
        <w:t>Option 1: Implicit derivation of MCS/TBS according to the resources (</w:t>
      </w:r>
      <w:r w:rsidR="00CD6546">
        <w:rPr>
          <w:lang w:eastAsia="zh-CN"/>
        </w:rPr>
        <w:t xml:space="preserve">e.g. </w:t>
      </w:r>
      <w:r>
        <w:rPr>
          <w:lang w:eastAsia="zh-CN"/>
        </w:rPr>
        <w:t>time-frequency resource partition</w:t>
      </w:r>
      <w:r w:rsidR="00CD6546">
        <w:rPr>
          <w:lang w:eastAsia="zh-CN"/>
        </w:rPr>
        <w:t xml:space="preserve"> or MA signature) used for UL transmission. </w:t>
      </w:r>
      <w:r w:rsidR="00505F43">
        <w:rPr>
          <w:lang w:eastAsia="zh-CN"/>
        </w:rPr>
        <w:t xml:space="preserve">This approach requires broadcast or group common signaling of resource mapping to the MCS/TBS incurring downlink signaling overhead. </w:t>
      </w:r>
      <w:r w:rsidR="00505F43">
        <w:rPr>
          <w:lang w:eastAsia="zh-CN"/>
        </w:rPr>
        <w:lastRenderedPageBreak/>
        <w:t xml:space="preserve">Moreover, </w:t>
      </w:r>
      <w:r w:rsidR="00BC521D" w:rsidRPr="00BC521D">
        <w:rPr>
          <w:lang w:eastAsia="zh-CN"/>
        </w:rPr>
        <w:t>small amount of resource</w:t>
      </w:r>
      <w:r w:rsidR="00662C5C">
        <w:rPr>
          <w:lang w:eastAsia="zh-CN"/>
        </w:rPr>
        <w:t>s</w:t>
      </w:r>
      <w:r w:rsidR="00BC521D" w:rsidRPr="00BC521D">
        <w:rPr>
          <w:lang w:eastAsia="zh-CN"/>
        </w:rPr>
        <w:t xml:space="preserve"> </w:t>
      </w:r>
      <w:r w:rsidR="00BC521D">
        <w:rPr>
          <w:lang w:eastAsia="zh-CN"/>
        </w:rPr>
        <w:t>in each resource pool partition</w:t>
      </w:r>
      <w:r w:rsidR="00707FA7">
        <w:rPr>
          <w:lang w:eastAsia="zh-CN"/>
        </w:rPr>
        <w:t xml:space="preserve"> </w:t>
      </w:r>
      <w:r w:rsidR="00707FA7">
        <w:rPr>
          <w:lang w:eastAsia="x-none"/>
        </w:rPr>
        <w:t>may inherently reduce statistical multiplexing gains</w:t>
      </w:r>
      <w:r w:rsidR="00C315A8">
        <w:rPr>
          <w:lang w:eastAsia="x-none"/>
        </w:rPr>
        <w:t>. T</w:t>
      </w:r>
      <w:r w:rsidR="00380ED2">
        <w:rPr>
          <w:lang w:eastAsia="x-none"/>
        </w:rPr>
        <w:t xml:space="preserve">his option </w:t>
      </w:r>
      <w:r w:rsidR="00C315A8">
        <w:rPr>
          <w:lang w:eastAsia="x-none"/>
        </w:rPr>
        <w:t xml:space="preserve">also </w:t>
      </w:r>
      <w:r w:rsidR="00380ED2">
        <w:rPr>
          <w:lang w:eastAsia="x-none"/>
        </w:rPr>
        <w:t xml:space="preserve">offers </w:t>
      </w:r>
      <w:r w:rsidR="00380ED2" w:rsidRPr="00380ED2">
        <w:rPr>
          <w:lang w:val="en-GB" w:eastAsia="x-none"/>
        </w:rPr>
        <w:t>less flexibility in resource selection according to channel conditions</w:t>
      </w:r>
      <w:r w:rsidR="00C315A8">
        <w:rPr>
          <w:lang w:val="en-GB" w:eastAsia="x-none"/>
        </w:rPr>
        <w:t xml:space="preserve"> </w:t>
      </w:r>
      <w:r w:rsidR="00C315A8">
        <w:rPr>
          <w:lang w:eastAsia="x-none"/>
        </w:rPr>
        <w:t>and</w:t>
      </w:r>
      <w:r w:rsidR="00C315A8" w:rsidRPr="00BC521D">
        <w:rPr>
          <w:lang w:eastAsia="zh-CN"/>
        </w:rPr>
        <w:t xml:space="preserve"> </w:t>
      </w:r>
      <w:r w:rsidR="00C315A8">
        <w:rPr>
          <w:lang w:eastAsia="zh-CN"/>
        </w:rPr>
        <w:t>the TBS for UL transmission also needs to be fixed size</w:t>
      </w:r>
      <w:r w:rsidR="00380ED2">
        <w:rPr>
          <w:lang w:val="en-GB" w:eastAsia="x-none"/>
        </w:rPr>
        <w:t xml:space="preserve">. </w:t>
      </w:r>
      <w:r w:rsidR="00C315A8">
        <w:rPr>
          <w:lang w:val="en-GB" w:eastAsia="x-none"/>
        </w:rPr>
        <w:t xml:space="preserve">Therefore, this option is more </w:t>
      </w:r>
      <w:r w:rsidR="00380ED2">
        <w:t>feasible for a much smaller subset of transmission parameters</w:t>
      </w:r>
      <w:r w:rsidR="00F40750">
        <w:rPr>
          <w:lang w:eastAsia="zh-CN"/>
        </w:rPr>
        <w:t xml:space="preserve">. </w:t>
      </w:r>
    </w:p>
    <w:p w:rsidR="00190BFF" w:rsidRDefault="00E23D38" w:rsidP="00DD7017">
      <w:pPr>
        <w:numPr>
          <w:ilvl w:val="0"/>
          <w:numId w:val="63"/>
        </w:numPr>
        <w:rPr>
          <w:lang w:eastAsia="zh-CN"/>
        </w:rPr>
      </w:pPr>
      <w:r>
        <w:rPr>
          <w:lang w:eastAsia="zh-CN"/>
        </w:rPr>
        <w:t xml:space="preserve">Option </w:t>
      </w:r>
      <w:r w:rsidR="009E0764">
        <w:rPr>
          <w:lang w:eastAsia="zh-CN"/>
        </w:rPr>
        <w:t>2</w:t>
      </w:r>
      <w:r>
        <w:rPr>
          <w:lang w:eastAsia="zh-CN"/>
        </w:rPr>
        <w:t xml:space="preserve">: </w:t>
      </w:r>
      <w:r w:rsidR="00190BFF">
        <w:rPr>
          <w:lang w:eastAsia="zh-CN"/>
        </w:rPr>
        <w:t>Blind detection based MCS acquisition</w:t>
      </w:r>
      <w:r w:rsidR="00C315A8">
        <w:rPr>
          <w:lang w:eastAsia="zh-CN"/>
        </w:rPr>
        <w:t xml:space="preserve"> at the gNB </w:t>
      </w:r>
      <w:r w:rsidR="00EF3109">
        <w:rPr>
          <w:lang w:eastAsia="zh-CN"/>
        </w:rPr>
        <w:t>helps avoid downlink signaling overhead incurred in option 1</w:t>
      </w:r>
      <w:r w:rsidR="00190BFF">
        <w:rPr>
          <w:lang w:eastAsia="zh-CN"/>
        </w:rPr>
        <w:t>.</w:t>
      </w:r>
      <w:r w:rsidR="00C05E08">
        <w:rPr>
          <w:lang w:eastAsia="zh-CN"/>
        </w:rPr>
        <w:t xml:space="preserve"> The data of UL transmission need not be fixed size and</w:t>
      </w:r>
      <w:r w:rsidR="00856CAC">
        <w:rPr>
          <w:lang w:eastAsia="zh-CN"/>
        </w:rPr>
        <w:t xml:space="preserve"> </w:t>
      </w:r>
      <w:r w:rsidR="00C05E08">
        <w:rPr>
          <w:lang w:eastAsia="zh-CN"/>
        </w:rPr>
        <w:t>a UE can flexibly s</w:t>
      </w:r>
      <w:r w:rsidR="00856CAC">
        <w:rPr>
          <w:lang w:eastAsia="zh-CN"/>
        </w:rPr>
        <w:t>e</w:t>
      </w:r>
      <w:r w:rsidR="00C05E08">
        <w:rPr>
          <w:lang w:eastAsia="zh-CN"/>
        </w:rPr>
        <w:t xml:space="preserve">lect resources with good channel conditions from preconfigured pool. </w:t>
      </w:r>
      <w:r w:rsidR="00A672AB">
        <w:rPr>
          <w:lang w:eastAsia="zh-CN"/>
        </w:rPr>
        <w:t xml:space="preserve">It also </w:t>
      </w:r>
      <w:r w:rsidR="00A672AB" w:rsidRPr="008C5A1C">
        <w:t>facilitate</w:t>
      </w:r>
      <w:r w:rsidR="00A672AB">
        <w:t>s</w:t>
      </w:r>
      <w:r w:rsidR="00A672AB" w:rsidRPr="008C5A1C">
        <w:t xml:space="preserve"> support of flexible set of transmission parameters, including different MCS, TBS values, and number of repetitions</w:t>
      </w:r>
      <w:r w:rsidR="00A672AB">
        <w:t>. However, blind detection at the gNB implies higher decoding complexity and latency.</w:t>
      </w:r>
    </w:p>
    <w:p w:rsidR="00E23D38" w:rsidRPr="00D37E19" w:rsidRDefault="00190BFF" w:rsidP="00DD7017">
      <w:pPr>
        <w:numPr>
          <w:ilvl w:val="0"/>
          <w:numId w:val="63"/>
        </w:numPr>
        <w:rPr>
          <w:lang w:eastAsia="zh-CN"/>
        </w:rPr>
      </w:pPr>
      <w:r>
        <w:rPr>
          <w:lang w:eastAsia="zh-CN"/>
        </w:rPr>
        <w:t xml:space="preserve">Option </w:t>
      </w:r>
      <w:r w:rsidR="009E0764">
        <w:rPr>
          <w:lang w:eastAsia="zh-CN"/>
        </w:rPr>
        <w:t>3</w:t>
      </w:r>
      <w:r>
        <w:rPr>
          <w:lang w:eastAsia="zh-CN"/>
        </w:rPr>
        <w:t>: Explicit indication of the MCS index to the gNB via control channel</w:t>
      </w:r>
      <w:r w:rsidR="005B3C1B">
        <w:rPr>
          <w:lang w:eastAsia="zh-CN"/>
        </w:rPr>
        <w:t xml:space="preserve"> offers all the advantages of option 2 without significant increase in decoding complexity and latency. However, there is an </w:t>
      </w:r>
      <w:r w:rsidR="002846C2">
        <w:rPr>
          <w:lang w:eastAsia="zh-CN"/>
        </w:rPr>
        <w:t xml:space="preserve">increased UL </w:t>
      </w:r>
      <w:r w:rsidR="002306E1">
        <w:rPr>
          <w:lang w:eastAsia="zh-CN"/>
        </w:rPr>
        <w:t>signaling</w:t>
      </w:r>
      <w:r w:rsidR="002846C2">
        <w:rPr>
          <w:lang w:eastAsia="zh-CN"/>
        </w:rPr>
        <w:t xml:space="preserve"> overhead due to control channel transmission</w:t>
      </w:r>
      <w:r>
        <w:rPr>
          <w:lang w:eastAsia="zh-CN"/>
        </w:rPr>
        <w:t xml:space="preserve">. </w:t>
      </w:r>
    </w:p>
    <w:p w:rsidR="002A33B0" w:rsidRPr="00DD7017" w:rsidRDefault="00483F30" w:rsidP="00352F4F">
      <w:pPr>
        <w:rPr>
          <w:i/>
          <w:lang w:eastAsia="zh-CN"/>
        </w:rPr>
      </w:pPr>
      <w:r>
        <w:rPr>
          <w:b/>
          <w:i/>
          <w:lang w:eastAsia="zh-CN"/>
        </w:rPr>
        <w:t xml:space="preserve">Observation </w:t>
      </w:r>
      <w:r w:rsidR="008B56A9">
        <w:rPr>
          <w:b/>
          <w:i/>
          <w:lang w:eastAsia="zh-CN"/>
        </w:rPr>
        <w:t>3</w:t>
      </w:r>
      <w:r>
        <w:rPr>
          <w:b/>
          <w:i/>
          <w:lang w:eastAsia="zh-CN"/>
        </w:rPr>
        <w:t xml:space="preserve">: </w:t>
      </w:r>
      <w:r w:rsidR="00F50CCF">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C821EE" w:rsidRPr="00B04045" w:rsidRDefault="00C821EE" w:rsidP="00C821EE">
      <w:pPr>
        <w:pStyle w:val="Heading1"/>
        <w:spacing w:before="240"/>
        <w:ind w:left="578" w:hanging="578"/>
        <w:rPr>
          <w:lang w:eastAsia="zh-CN"/>
        </w:rPr>
      </w:pPr>
      <w:bookmarkStart w:id="4" w:name="_Ref124589665"/>
      <w:bookmarkStart w:id="5" w:name="_Ref71620620"/>
      <w:bookmarkStart w:id="6"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 xml:space="preserve">cussion, we have the following </w:t>
      </w:r>
      <w:r w:rsidR="0020255B">
        <w:rPr>
          <w:lang w:eastAsia="zh-CN"/>
        </w:rPr>
        <w:t>observations</w:t>
      </w:r>
      <w:r w:rsidR="006B7278">
        <w:rPr>
          <w:lang w:eastAsia="zh-CN"/>
        </w:rPr>
        <w:t xml:space="preserve"> and proposals.</w:t>
      </w:r>
    </w:p>
    <w:p w:rsidR="009415FF" w:rsidRDefault="00174ABE" w:rsidP="009415FF">
      <w:pPr>
        <w:rPr>
          <w:i/>
          <w:lang w:eastAsia="zh-CN"/>
        </w:rPr>
      </w:pPr>
      <w:r>
        <w:rPr>
          <w:b/>
          <w:i/>
          <w:lang w:eastAsia="zh-CN"/>
        </w:rPr>
        <w:t>Proposal 1</w:t>
      </w:r>
      <w:r w:rsidR="009415FF" w:rsidRPr="00D9731D">
        <w:rPr>
          <w:b/>
          <w:i/>
          <w:lang w:eastAsia="zh-CN"/>
        </w:rPr>
        <w:t>:</w:t>
      </w:r>
      <w:r w:rsidR="009415FF">
        <w:rPr>
          <w:b/>
          <w:i/>
          <w:lang w:eastAsia="zh-CN"/>
        </w:rPr>
        <w:t xml:space="preserve"> </w:t>
      </w:r>
      <w:r w:rsidR="009415FF">
        <w:rPr>
          <w:i/>
          <w:lang w:eastAsia="zh-CN"/>
        </w:rPr>
        <w:t>A two step UE identification procedure is proposed as follows:</w:t>
      </w:r>
    </w:p>
    <w:p w:rsidR="009415FF" w:rsidRDefault="009415FF" w:rsidP="009415FF">
      <w:pPr>
        <w:pStyle w:val="ListParagraph"/>
        <w:numPr>
          <w:ilvl w:val="0"/>
          <w:numId w:val="62"/>
        </w:numPr>
        <w:ind w:firstLineChars="0"/>
        <w:rPr>
          <w:i/>
          <w:lang w:eastAsia="zh-CN"/>
        </w:rPr>
      </w:pPr>
      <w:r>
        <w:rPr>
          <w:i/>
          <w:lang w:eastAsia="zh-CN"/>
        </w:rPr>
        <w:t>Use DMRS to short list the UEs sharing the same resources.</w:t>
      </w:r>
    </w:p>
    <w:p w:rsidR="009415FF" w:rsidRPr="009415FF" w:rsidRDefault="009415FF" w:rsidP="009415FF">
      <w:pPr>
        <w:pStyle w:val="ListParagraph"/>
        <w:numPr>
          <w:ilvl w:val="0"/>
          <w:numId w:val="62"/>
        </w:numPr>
        <w:ind w:firstLineChars="0"/>
        <w:rPr>
          <w:lang w:eastAsia="zh-CN"/>
        </w:rPr>
      </w:pPr>
      <w:r w:rsidRPr="00F22B28">
        <w:rPr>
          <w:i/>
          <w:lang w:eastAsia="zh-CN"/>
        </w:rPr>
        <w:t>Masking CRC of the data transmitted in PUSCH with the UE ID for UE identification</w:t>
      </w:r>
      <w:r>
        <w:rPr>
          <w:i/>
          <w:lang w:eastAsia="zh-CN"/>
        </w:rPr>
        <w:t>.</w:t>
      </w:r>
    </w:p>
    <w:p w:rsidR="009415FF" w:rsidRDefault="00217E9E" w:rsidP="009415FF">
      <w:pPr>
        <w:rPr>
          <w:i/>
          <w:lang w:eastAsia="zh-CN"/>
        </w:rPr>
      </w:pPr>
      <w:r>
        <w:rPr>
          <w:b/>
          <w:i/>
          <w:lang w:eastAsia="zh-CN"/>
        </w:rPr>
        <w:t xml:space="preserve">Proposal </w:t>
      </w:r>
      <w:r w:rsidR="00946C23">
        <w:rPr>
          <w:b/>
          <w:i/>
          <w:lang w:eastAsia="zh-CN"/>
        </w:rPr>
        <w:t>2</w:t>
      </w:r>
      <w:r w:rsidR="009415FF" w:rsidRPr="009415FF">
        <w:rPr>
          <w:b/>
          <w:i/>
          <w:lang w:eastAsia="zh-CN"/>
        </w:rPr>
        <w:t xml:space="preserve">: </w:t>
      </w:r>
      <w:r w:rsidR="009415FF" w:rsidRPr="009415FF">
        <w:rPr>
          <w:i/>
          <w:lang w:eastAsia="zh-CN"/>
        </w:rPr>
        <w:t xml:space="preserve">Send ACK response to acknowledge successful data reception. </w:t>
      </w:r>
    </w:p>
    <w:p w:rsidR="006B7278" w:rsidRDefault="006B7278" w:rsidP="006B7278">
      <w:pPr>
        <w:rPr>
          <w:i/>
          <w:lang w:eastAsia="zh-CN"/>
        </w:rPr>
      </w:pPr>
      <w:r w:rsidRPr="00121D8F">
        <w:rPr>
          <w:b/>
          <w:i/>
          <w:lang w:eastAsia="zh-CN"/>
        </w:rPr>
        <w:t xml:space="preserve">Observation </w:t>
      </w:r>
      <w:r>
        <w:rPr>
          <w:b/>
          <w:i/>
          <w:lang w:eastAsia="zh-CN"/>
        </w:rPr>
        <w:t>1</w:t>
      </w:r>
      <w:r w:rsidRPr="00121D8F">
        <w:rPr>
          <w:b/>
          <w:i/>
          <w:lang w:eastAsia="zh-CN"/>
        </w:rPr>
        <w:t>:</w:t>
      </w:r>
      <w:r>
        <w:rPr>
          <w:b/>
          <w:i/>
          <w:lang w:eastAsia="zh-CN"/>
        </w:rPr>
        <w:t xml:space="preserve"> </w:t>
      </w:r>
      <w:r>
        <w:rPr>
          <w:i/>
          <w:lang w:eastAsia="zh-CN"/>
        </w:rPr>
        <w:t xml:space="preserve">Absence of mapping information between DMRS and </w:t>
      </w:r>
      <w:r w:rsidR="00BF1A82">
        <w:rPr>
          <w:i/>
          <w:lang w:eastAsia="zh-CN"/>
        </w:rPr>
        <w:t>NOMA</w:t>
      </w:r>
      <w:r>
        <w:rPr>
          <w:i/>
          <w:lang w:eastAsia="zh-CN"/>
        </w:rPr>
        <w:t xml:space="preserve"> signature can increase decoding complexity and latency.</w:t>
      </w:r>
    </w:p>
    <w:p w:rsidR="006B7278" w:rsidRDefault="006B7278" w:rsidP="006B7278">
      <w:pPr>
        <w:rPr>
          <w:i/>
          <w:lang w:eastAsia="zh-CN"/>
        </w:rPr>
      </w:pPr>
      <w:r>
        <w:rPr>
          <w:b/>
          <w:i/>
          <w:lang w:eastAsia="zh-CN"/>
        </w:rPr>
        <w:t>Observation 2</w:t>
      </w:r>
      <w:r w:rsidRPr="00D9731D">
        <w:rPr>
          <w:b/>
          <w:i/>
          <w:lang w:eastAsia="zh-CN"/>
        </w:rPr>
        <w:t>:</w:t>
      </w:r>
      <w:r>
        <w:rPr>
          <w:b/>
          <w:i/>
          <w:lang w:eastAsia="zh-CN"/>
        </w:rPr>
        <w:t xml:space="preserve"> </w:t>
      </w:r>
      <w:r>
        <w:rPr>
          <w:i/>
          <w:lang w:eastAsia="zh-CN"/>
        </w:rPr>
        <w:t xml:space="preserve">Collision mitigation approaches need to be considered for </w:t>
      </w:r>
      <w:r w:rsidR="00BF1A82">
        <w:rPr>
          <w:i/>
          <w:lang w:eastAsia="zh-CN"/>
        </w:rPr>
        <w:t>NOMA</w:t>
      </w:r>
      <w:r>
        <w:rPr>
          <w:i/>
          <w:lang w:eastAsia="zh-CN"/>
        </w:rPr>
        <w:t xml:space="preserve"> UL-TWG.</w:t>
      </w:r>
    </w:p>
    <w:p w:rsidR="00946C23" w:rsidRPr="00217E9E" w:rsidRDefault="00946C23" w:rsidP="00946C23">
      <w:pPr>
        <w:rPr>
          <w:i/>
          <w:lang w:eastAsia="zh-CN"/>
        </w:rPr>
      </w:pPr>
      <w:r>
        <w:rPr>
          <w:b/>
          <w:i/>
          <w:lang w:eastAsia="zh-CN"/>
        </w:rPr>
        <w:t>Proposal 3</w:t>
      </w:r>
      <w:r w:rsidRPr="00217E9E">
        <w:rPr>
          <w:b/>
          <w:i/>
          <w:lang w:eastAsia="zh-CN"/>
        </w:rPr>
        <w:t>:</w:t>
      </w:r>
      <w:r w:rsidRPr="00217E9E">
        <w:rPr>
          <w:i/>
          <w:lang w:eastAsia="zh-CN"/>
        </w:rPr>
        <w:t xml:space="preserve"> Adopt </w:t>
      </w:r>
      <w:r>
        <w:t>a unified resource allocation and collision mitigation solution for different communication scenarios e.g. eMBB, URLLC and mMTC.</w:t>
      </w:r>
    </w:p>
    <w:p w:rsidR="0079605A" w:rsidRPr="00461934" w:rsidRDefault="00121D8F" w:rsidP="0079605A">
      <w:pPr>
        <w:rPr>
          <w:i/>
          <w:lang w:eastAsia="zh-CN"/>
        </w:rPr>
      </w:pPr>
      <w:r>
        <w:rPr>
          <w:b/>
          <w:i/>
          <w:lang w:eastAsia="zh-CN"/>
        </w:rPr>
        <w:t xml:space="preserve">Observation </w:t>
      </w:r>
      <w:r w:rsidR="008B56A9">
        <w:rPr>
          <w:b/>
          <w:i/>
          <w:lang w:eastAsia="zh-CN"/>
        </w:rPr>
        <w:t>3</w:t>
      </w:r>
      <w:r w:rsidR="0079605A">
        <w:rPr>
          <w:b/>
          <w:i/>
          <w:lang w:eastAsia="zh-CN"/>
        </w:rPr>
        <w:t xml:space="preserve">: </w:t>
      </w:r>
      <w:r w:rsidR="0079605A">
        <w:rPr>
          <w:i/>
          <w:lang w:eastAsia="zh-CN"/>
        </w:rPr>
        <w:t>There are different options for UL transmission parameters indication to the gNB and tradeoff between signaling overhead, receiver complexity, decoding latency and link adaptation flexibility needs to be investigated to identify suitable option.</w:t>
      </w:r>
    </w:p>
    <w:p w:rsidR="00DB0048" w:rsidRPr="00B04045" w:rsidRDefault="00DB0048" w:rsidP="00DB0048">
      <w:pPr>
        <w:pStyle w:val="Heading1"/>
        <w:numPr>
          <w:ilvl w:val="0"/>
          <w:numId w:val="0"/>
        </w:numPr>
        <w:spacing w:before="240"/>
        <w:ind w:left="431" w:hanging="431"/>
      </w:pPr>
      <w:r w:rsidRPr="00B04045">
        <w:t>References</w:t>
      </w:r>
    </w:p>
    <w:p w:rsidR="00CF1286" w:rsidRPr="00DD7017" w:rsidRDefault="00CF1286" w:rsidP="00CF1286">
      <w:pPr>
        <w:pStyle w:val="References"/>
        <w:rPr>
          <w:rFonts w:eastAsia="MS Mincho"/>
          <w:iCs/>
          <w:lang w:eastAsia="ja-JP"/>
        </w:rPr>
      </w:pPr>
      <w:bookmarkStart w:id="7"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w:t>
      </w:r>
      <w:r w:rsidR="00BF1A82">
        <w:t>NOMA</w:t>
      </w:r>
      <w:r>
        <w:t>)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2"/>
      <w:bookmarkEnd w:id="4"/>
      <w:bookmarkEnd w:id="5"/>
      <w:bookmarkEnd w:id="6"/>
      <w:bookmarkEnd w:id="7"/>
    </w:p>
    <w:p w:rsidR="005B2B86" w:rsidRPr="00AC5081" w:rsidRDefault="005B2B86" w:rsidP="00CF1286">
      <w:pPr>
        <w:pStyle w:val="References"/>
        <w:rPr>
          <w:rFonts w:eastAsia="MS Mincho"/>
          <w:iCs/>
          <w:lang w:eastAsia="ja-JP"/>
        </w:rPr>
      </w:pPr>
      <w:bookmarkStart w:id="8" w:name="_Ref513042524"/>
      <w:r>
        <w:rPr>
          <w:szCs w:val="22"/>
          <w:lang w:eastAsia="zh-CN"/>
        </w:rPr>
        <w:t xml:space="preserve">R1-1804116, “Discussion on </w:t>
      </w:r>
      <w:bookmarkStart w:id="9" w:name="_GoBack"/>
      <w:r w:rsidR="00BF1A82">
        <w:rPr>
          <w:szCs w:val="22"/>
          <w:lang w:eastAsia="zh-CN"/>
        </w:rPr>
        <w:t>NOMA</w:t>
      </w:r>
      <w:bookmarkEnd w:id="9"/>
      <w:r>
        <w:rPr>
          <w:szCs w:val="22"/>
          <w:lang w:eastAsia="zh-CN"/>
        </w:rPr>
        <w:t xml:space="preserve"> schemes for NR”, RAN1#92-b, Sanya, China, Apr. 16 – 20, 2018.</w:t>
      </w:r>
      <w:bookmarkEnd w:id="8"/>
    </w:p>
    <w:sectPr w:rsidR="005B2B86" w:rsidRPr="00AC508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188E" w:rsidRDefault="0075188E">
      <w:r>
        <w:separator/>
      </w:r>
    </w:p>
  </w:endnote>
  <w:endnote w:type="continuationSeparator" w:id="0">
    <w:p w:rsidR="0075188E" w:rsidRDefault="0075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188E" w:rsidRDefault="0075188E">
      <w:r>
        <w:separator/>
      </w:r>
    </w:p>
  </w:footnote>
  <w:footnote w:type="continuationSeparator" w:id="0">
    <w:p w:rsidR="0075188E" w:rsidRDefault="00751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ED7D4E"/>
    <w:multiLevelType w:val="hybridMultilevel"/>
    <w:tmpl w:val="EB082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4"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76AF5"/>
    <w:multiLevelType w:val="hybridMultilevel"/>
    <w:tmpl w:val="F614EB42"/>
    <w:lvl w:ilvl="0" w:tplc="7ECCDA0E">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3"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5" w15:restartNumberingAfterBreak="0">
    <w:nsid w:val="62F35F1A"/>
    <w:multiLevelType w:val="hybridMultilevel"/>
    <w:tmpl w:val="52CA7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0"/>
  </w:num>
  <w:num w:numId="6">
    <w:abstractNumId w:val="53"/>
  </w:num>
  <w:num w:numId="7">
    <w:abstractNumId w:val="13"/>
  </w:num>
  <w:num w:numId="8">
    <w:abstractNumId w:val="46"/>
  </w:num>
  <w:num w:numId="9">
    <w:abstractNumId w:val="25"/>
  </w:num>
  <w:num w:numId="10">
    <w:abstractNumId w:val="21"/>
  </w:num>
  <w:num w:numId="11">
    <w:abstractNumId w:val="44"/>
  </w:num>
  <w:num w:numId="12">
    <w:abstractNumId w:val="24"/>
  </w:num>
  <w:num w:numId="13">
    <w:abstractNumId w:val="29"/>
  </w:num>
  <w:num w:numId="14">
    <w:abstractNumId w:val="18"/>
  </w:num>
  <w:num w:numId="15">
    <w:abstractNumId w:val="2"/>
  </w:num>
  <w:num w:numId="16">
    <w:abstractNumId w:val="25"/>
  </w:num>
  <w:num w:numId="17">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54"/>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50"/>
  </w:num>
  <w:num w:numId="23">
    <w:abstractNumId w:val="15"/>
  </w:num>
  <w:num w:numId="24">
    <w:abstractNumId w:val="41"/>
  </w:num>
  <w:num w:numId="25">
    <w:abstractNumId w:val="25"/>
  </w:num>
  <w:num w:numId="26">
    <w:abstractNumId w:val="25"/>
  </w:num>
  <w:num w:numId="27">
    <w:abstractNumId w:val="25"/>
  </w:num>
  <w:num w:numId="28">
    <w:abstractNumId w:val="5"/>
  </w:num>
  <w:num w:numId="29">
    <w:abstractNumId w:val="28"/>
  </w:num>
  <w:num w:numId="30">
    <w:abstractNumId w:val="31"/>
  </w:num>
  <w:num w:numId="31">
    <w:abstractNumId w:val="12"/>
  </w:num>
  <w:num w:numId="32">
    <w:abstractNumId w:val="20"/>
  </w:num>
  <w:num w:numId="33">
    <w:abstractNumId w:val="1"/>
  </w:num>
  <w:num w:numId="34">
    <w:abstractNumId w:val="34"/>
  </w:num>
  <w:num w:numId="35">
    <w:abstractNumId w:val="0"/>
  </w:num>
  <w:num w:numId="36">
    <w:abstractNumId w:val="23"/>
  </w:num>
  <w:num w:numId="37">
    <w:abstractNumId w:val="42"/>
  </w:num>
  <w:num w:numId="38">
    <w:abstractNumId w:val="9"/>
  </w:num>
  <w:num w:numId="39">
    <w:abstractNumId w:val="48"/>
  </w:num>
  <w:num w:numId="40">
    <w:abstractNumId w:val="6"/>
  </w:num>
  <w:num w:numId="41">
    <w:abstractNumId w:val="47"/>
  </w:num>
  <w:num w:numId="42">
    <w:abstractNumId w:val="51"/>
  </w:num>
  <w:num w:numId="43">
    <w:abstractNumId w:val="35"/>
  </w:num>
  <w:num w:numId="44">
    <w:abstractNumId w:val="49"/>
  </w:num>
  <w:num w:numId="45">
    <w:abstractNumId w:val="11"/>
  </w:num>
  <w:num w:numId="46">
    <w:abstractNumId w:val="17"/>
  </w:num>
  <w:num w:numId="47">
    <w:abstractNumId w:val="52"/>
  </w:num>
  <w:num w:numId="48">
    <w:abstractNumId w:val="8"/>
  </w:num>
  <w:num w:numId="49">
    <w:abstractNumId w:val="38"/>
  </w:num>
  <w:num w:numId="50">
    <w:abstractNumId w:val="3"/>
  </w:num>
  <w:num w:numId="51">
    <w:abstractNumId w:val="39"/>
  </w:num>
  <w:num w:numId="52">
    <w:abstractNumId w:val="36"/>
  </w:num>
  <w:num w:numId="53">
    <w:abstractNumId w:val="4"/>
  </w:num>
  <w:num w:numId="54">
    <w:abstractNumId w:val="22"/>
  </w:num>
  <w:num w:numId="55">
    <w:abstractNumId w:val="43"/>
  </w:num>
  <w:num w:numId="56">
    <w:abstractNumId w:val="30"/>
  </w:num>
  <w:num w:numId="57">
    <w:abstractNumId w:val="16"/>
  </w:num>
  <w:num w:numId="58">
    <w:abstractNumId w:val="25"/>
  </w:num>
  <w:num w:numId="59">
    <w:abstractNumId w:val="25"/>
  </w:num>
  <w:num w:numId="60">
    <w:abstractNumId w:val="14"/>
  </w:num>
  <w:num w:numId="61">
    <w:abstractNumId w:val="26"/>
  </w:num>
  <w:num w:numId="62">
    <w:abstractNumId w:val="10"/>
  </w:num>
  <w:num w:numId="63">
    <w:abstractNumId w:val="37"/>
  </w:num>
  <w:num w:numId="64">
    <w:abstractNumId w:val="32"/>
  </w:num>
  <w:num w:numId="65">
    <w:abstractNumId w:val="4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333"/>
    <w:rsid w:val="0000777A"/>
    <w:rsid w:val="00007813"/>
    <w:rsid w:val="00007E6F"/>
    <w:rsid w:val="0001012C"/>
    <w:rsid w:val="000109E6"/>
    <w:rsid w:val="00010C0A"/>
    <w:rsid w:val="00010CAB"/>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0D"/>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64"/>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A4"/>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382"/>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409"/>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AFA"/>
    <w:rsid w:val="00095DED"/>
    <w:rsid w:val="0009605D"/>
    <w:rsid w:val="00096356"/>
    <w:rsid w:val="00096428"/>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7F4"/>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5E3"/>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632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1D8F"/>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481"/>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ABE"/>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0BFF"/>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11F"/>
    <w:rsid w:val="00196398"/>
    <w:rsid w:val="0019642E"/>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EAF"/>
    <w:rsid w:val="001E1F63"/>
    <w:rsid w:val="001E26E6"/>
    <w:rsid w:val="001E28C1"/>
    <w:rsid w:val="001E2EE7"/>
    <w:rsid w:val="001E3433"/>
    <w:rsid w:val="001E36E4"/>
    <w:rsid w:val="001E379D"/>
    <w:rsid w:val="001E3A3C"/>
    <w:rsid w:val="001E46F4"/>
    <w:rsid w:val="001E5477"/>
    <w:rsid w:val="001E5C23"/>
    <w:rsid w:val="001E5CF0"/>
    <w:rsid w:val="001E6C46"/>
    <w:rsid w:val="001E7504"/>
    <w:rsid w:val="001E76DF"/>
    <w:rsid w:val="001E7B14"/>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1F73"/>
    <w:rsid w:val="00202495"/>
    <w:rsid w:val="0020255B"/>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6883"/>
    <w:rsid w:val="00217CAF"/>
    <w:rsid w:val="00217E9E"/>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6E1"/>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28"/>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0EA"/>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A6E"/>
    <w:rsid w:val="00276CCF"/>
    <w:rsid w:val="00276FD3"/>
    <w:rsid w:val="0027708B"/>
    <w:rsid w:val="002772F6"/>
    <w:rsid w:val="002773A3"/>
    <w:rsid w:val="002776CF"/>
    <w:rsid w:val="00277835"/>
    <w:rsid w:val="00277B07"/>
    <w:rsid w:val="002806F8"/>
    <w:rsid w:val="00280AB1"/>
    <w:rsid w:val="002812D6"/>
    <w:rsid w:val="00281BCB"/>
    <w:rsid w:val="0028286E"/>
    <w:rsid w:val="00283B72"/>
    <w:rsid w:val="00283FBA"/>
    <w:rsid w:val="002846C2"/>
    <w:rsid w:val="00284BAE"/>
    <w:rsid w:val="002858CA"/>
    <w:rsid w:val="002859AF"/>
    <w:rsid w:val="00286AE7"/>
    <w:rsid w:val="00287243"/>
    <w:rsid w:val="0028754A"/>
    <w:rsid w:val="0028770E"/>
    <w:rsid w:val="00287C6B"/>
    <w:rsid w:val="0029041E"/>
    <w:rsid w:val="00290647"/>
    <w:rsid w:val="002907C2"/>
    <w:rsid w:val="00291385"/>
    <w:rsid w:val="00291422"/>
    <w:rsid w:val="0029175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1C7C"/>
    <w:rsid w:val="002C20F2"/>
    <w:rsid w:val="002C22CA"/>
    <w:rsid w:val="002C242D"/>
    <w:rsid w:val="002C3895"/>
    <w:rsid w:val="002C38B2"/>
    <w:rsid w:val="002C3E45"/>
    <w:rsid w:val="002C3F9C"/>
    <w:rsid w:val="002C45A5"/>
    <w:rsid w:val="002C46AA"/>
    <w:rsid w:val="002C55D4"/>
    <w:rsid w:val="002C569D"/>
    <w:rsid w:val="002C5AFA"/>
    <w:rsid w:val="002C697C"/>
    <w:rsid w:val="002C6CA0"/>
    <w:rsid w:val="002C71A6"/>
    <w:rsid w:val="002C77F8"/>
    <w:rsid w:val="002C7BC3"/>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B6A"/>
    <w:rsid w:val="002E7DFB"/>
    <w:rsid w:val="002F081F"/>
    <w:rsid w:val="002F0C28"/>
    <w:rsid w:val="002F14E6"/>
    <w:rsid w:val="002F1B8A"/>
    <w:rsid w:val="002F3388"/>
    <w:rsid w:val="002F3B27"/>
    <w:rsid w:val="002F3CB9"/>
    <w:rsid w:val="002F3CDE"/>
    <w:rsid w:val="002F44D0"/>
    <w:rsid w:val="002F469A"/>
    <w:rsid w:val="002F4D7A"/>
    <w:rsid w:val="002F4DEE"/>
    <w:rsid w:val="002F4FC8"/>
    <w:rsid w:val="002F5626"/>
    <w:rsid w:val="002F5DD6"/>
    <w:rsid w:val="002F5FEA"/>
    <w:rsid w:val="002F63E7"/>
    <w:rsid w:val="002F696C"/>
    <w:rsid w:val="002F7162"/>
    <w:rsid w:val="002F73E6"/>
    <w:rsid w:val="002F762F"/>
    <w:rsid w:val="002F76E3"/>
    <w:rsid w:val="002F7BE3"/>
    <w:rsid w:val="002F7C0A"/>
    <w:rsid w:val="002F7E6A"/>
    <w:rsid w:val="00300165"/>
    <w:rsid w:val="00300C24"/>
    <w:rsid w:val="00300CD4"/>
    <w:rsid w:val="00300F16"/>
    <w:rsid w:val="00300F3A"/>
    <w:rsid w:val="003010CF"/>
    <w:rsid w:val="003012F7"/>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0952"/>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2F"/>
    <w:rsid w:val="00342E44"/>
    <w:rsid w:val="00342FDD"/>
    <w:rsid w:val="00343235"/>
    <w:rsid w:val="00343FF7"/>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4F"/>
    <w:rsid w:val="00352FB3"/>
    <w:rsid w:val="0035303E"/>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262"/>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689"/>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9DD"/>
    <w:rsid w:val="003770BB"/>
    <w:rsid w:val="00377374"/>
    <w:rsid w:val="0037759B"/>
    <w:rsid w:val="0037771A"/>
    <w:rsid w:val="0037779E"/>
    <w:rsid w:val="003779BC"/>
    <w:rsid w:val="00380233"/>
    <w:rsid w:val="003802DC"/>
    <w:rsid w:val="00380E4E"/>
    <w:rsid w:val="00380ED2"/>
    <w:rsid w:val="00380FBF"/>
    <w:rsid w:val="003817DE"/>
    <w:rsid w:val="00381978"/>
    <w:rsid w:val="00381B18"/>
    <w:rsid w:val="00382A43"/>
    <w:rsid w:val="00382D60"/>
    <w:rsid w:val="00382F29"/>
    <w:rsid w:val="00383002"/>
    <w:rsid w:val="003833DE"/>
    <w:rsid w:val="00383BDB"/>
    <w:rsid w:val="00383C8D"/>
    <w:rsid w:val="00383F1E"/>
    <w:rsid w:val="0038471D"/>
    <w:rsid w:val="00384722"/>
    <w:rsid w:val="0038472F"/>
    <w:rsid w:val="003852FB"/>
    <w:rsid w:val="00385429"/>
    <w:rsid w:val="003854DD"/>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2D5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49B"/>
    <w:rsid w:val="003C25AD"/>
    <w:rsid w:val="003C27B5"/>
    <w:rsid w:val="003C2B37"/>
    <w:rsid w:val="003C2D21"/>
    <w:rsid w:val="003C2D7B"/>
    <w:rsid w:val="003C3EBB"/>
    <w:rsid w:val="003C4A99"/>
    <w:rsid w:val="003C4C36"/>
    <w:rsid w:val="003C52A7"/>
    <w:rsid w:val="003C5923"/>
    <w:rsid w:val="003C5B5F"/>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6D54"/>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0DBA"/>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40A14"/>
    <w:rsid w:val="00440B30"/>
    <w:rsid w:val="00442000"/>
    <w:rsid w:val="004420EF"/>
    <w:rsid w:val="00442433"/>
    <w:rsid w:val="004430F8"/>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57F67"/>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BE7"/>
    <w:rsid w:val="00472E27"/>
    <w:rsid w:val="00472EEE"/>
    <w:rsid w:val="004730F2"/>
    <w:rsid w:val="00473682"/>
    <w:rsid w:val="00473E40"/>
    <w:rsid w:val="00473FD0"/>
    <w:rsid w:val="004740D7"/>
    <w:rsid w:val="0047416C"/>
    <w:rsid w:val="00474220"/>
    <w:rsid w:val="00474706"/>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3F30"/>
    <w:rsid w:val="004843C4"/>
    <w:rsid w:val="00484A77"/>
    <w:rsid w:val="00484ACE"/>
    <w:rsid w:val="00484C80"/>
    <w:rsid w:val="0048540F"/>
    <w:rsid w:val="0048595A"/>
    <w:rsid w:val="00485970"/>
    <w:rsid w:val="00485C0D"/>
    <w:rsid w:val="00486575"/>
    <w:rsid w:val="004866D0"/>
    <w:rsid w:val="00486CD3"/>
    <w:rsid w:val="00487F7C"/>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6B"/>
    <w:rsid w:val="004A44DA"/>
    <w:rsid w:val="004A4715"/>
    <w:rsid w:val="004A48CC"/>
    <w:rsid w:val="004A4EC1"/>
    <w:rsid w:val="004A4FD8"/>
    <w:rsid w:val="004A5046"/>
    <w:rsid w:val="004A565E"/>
    <w:rsid w:val="004A5DF3"/>
    <w:rsid w:val="004A6134"/>
    <w:rsid w:val="004A638B"/>
    <w:rsid w:val="004A674C"/>
    <w:rsid w:val="004A7092"/>
    <w:rsid w:val="004A78B4"/>
    <w:rsid w:val="004B06FA"/>
    <w:rsid w:val="004B0D32"/>
    <w:rsid w:val="004B14D9"/>
    <w:rsid w:val="004B1A38"/>
    <w:rsid w:val="004B3597"/>
    <w:rsid w:val="004B4591"/>
    <w:rsid w:val="004B4692"/>
    <w:rsid w:val="004B488E"/>
    <w:rsid w:val="004B49E6"/>
    <w:rsid w:val="004B4D69"/>
    <w:rsid w:val="004B516B"/>
    <w:rsid w:val="004B54D1"/>
    <w:rsid w:val="004B5A2A"/>
    <w:rsid w:val="004B5ECB"/>
    <w:rsid w:val="004B6646"/>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6F4C"/>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49BD"/>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854"/>
    <w:rsid w:val="004E5FC1"/>
    <w:rsid w:val="004E6257"/>
    <w:rsid w:val="004E63C9"/>
    <w:rsid w:val="004E657F"/>
    <w:rsid w:val="004E6BA9"/>
    <w:rsid w:val="004E7360"/>
    <w:rsid w:val="004F00C9"/>
    <w:rsid w:val="004F05F9"/>
    <w:rsid w:val="004F07F0"/>
    <w:rsid w:val="004F0A2D"/>
    <w:rsid w:val="004F0B80"/>
    <w:rsid w:val="004F0FB9"/>
    <w:rsid w:val="004F141A"/>
    <w:rsid w:val="004F17FD"/>
    <w:rsid w:val="004F1B54"/>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5F43"/>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ABC"/>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E17"/>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17"/>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3C43"/>
    <w:rsid w:val="005743DE"/>
    <w:rsid w:val="00574818"/>
    <w:rsid w:val="00574B47"/>
    <w:rsid w:val="00574F3F"/>
    <w:rsid w:val="0057562C"/>
    <w:rsid w:val="005759E3"/>
    <w:rsid w:val="005759F6"/>
    <w:rsid w:val="00575BAB"/>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24A"/>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65F"/>
    <w:rsid w:val="005B7AB1"/>
    <w:rsid w:val="005B7DC5"/>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A5"/>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0E04"/>
    <w:rsid w:val="00661406"/>
    <w:rsid w:val="0066177B"/>
    <w:rsid w:val="006618CC"/>
    <w:rsid w:val="00662111"/>
    <w:rsid w:val="00662118"/>
    <w:rsid w:val="00662662"/>
    <w:rsid w:val="00662764"/>
    <w:rsid w:val="00662C5C"/>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5F21"/>
    <w:rsid w:val="00696794"/>
    <w:rsid w:val="00697733"/>
    <w:rsid w:val="006A1511"/>
    <w:rsid w:val="006A254E"/>
    <w:rsid w:val="006A25E3"/>
    <w:rsid w:val="006A28CC"/>
    <w:rsid w:val="006A2C30"/>
    <w:rsid w:val="006A2D98"/>
    <w:rsid w:val="006A301C"/>
    <w:rsid w:val="006A3E2B"/>
    <w:rsid w:val="006A3FF9"/>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278"/>
    <w:rsid w:val="006B7D22"/>
    <w:rsid w:val="006B7D2C"/>
    <w:rsid w:val="006C0636"/>
    <w:rsid w:val="006C07F1"/>
    <w:rsid w:val="006C0A9F"/>
    <w:rsid w:val="006C0E09"/>
    <w:rsid w:val="006C1019"/>
    <w:rsid w:val="006C1304"/>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5C33"/>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4A5"/>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07FA7"/>
    <w:rsid w:val="007104CA"/>
    <w:rsid w:val="007109C2"/>
    <w:rsid w:val="00710FC2"/>
    <w:rsid w:val="00711340"/>
    <w:rsid w:val="00711371"/>
    <w:rsid w:val="00712552"/>
    <w:rsid w:val="00712879"/>
    <w:rsid w:val="00712A50"/>
    <w:rsid w:val="00712C42"/>
    <w:rsid w:val="00713111"/>
    <w:rsid w:val="00713596"/>
    <w:rsid w:val="00713A84"/>
    <w:rsid w:val="00713DE4"/>
    <w:rsid w:val="00713DF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01FC"/>
    <w:rsid w:val="00721084"/>
    <w:rsid w:val="00721262"/>
    <w:rsid w:val="007218FB"/>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88E"/>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CD7"/>
    <w:rsid w:val="00793DEB"/>
    <w:rsid w:val="007943E6"/>
    <w:rsid w:val="00794924"/>
    <w:rsid w:val="00794AB1"/>
    <w:rsid w:val="00794D2A"/>
    <w:rsid w:val="00794FA6"/>
    <w:rsid w:val="00795A37"/>
    <w:rsid w:val="00795AFD"/>
    <w:rsid w:val="00795DC9"/>
    <w:rsid w:val="0079605A"/>
    <w:rsid w:val="0079638A"/>
    <w:rsid w:val="00796490"/>
    <w:rsid w:val="0079655D"/>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18F"/>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447"/>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AAF"/>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56"/>
    <w:rsid w:val="00850976"/>
    <w:rsid w:val="00850AE0"/>
    <w:rsid w:val="008514A3"/>
    <w:rsid w:val="00851FA7"/>
    <w:rsid w:val="00852150"/>
    <w:rsid w:val="008524D2"/>
    <w:rsid w:val="00852E19"/>
    <w:rsid w:val="00853EDF"/>
    <w:rsid w:val="00853F50"/>
    <w:rsid w:val="00854B2B"/>
    <w:rsid w:val="00855595"/>
    <w:rsid w:val="00856158"/>
    <w:rsid w:val="00856833"/>
    <w:rsid w:val="00856840"/>
    <w:rsid w:val="00856CA6"/>
    <w:rsid w:val="00856CAC"/>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5F"/>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6A9"/>
    <w:rsid w:val="008B5801"/>
    <w:rsid w:val="008B59AD"/>
    <w:rsid w:val="008B5A5F"/>
    <w:rsid w:val="008B5AB0"/>
    <w:rsid w:val="008B5C28"/>
    <w:rsid w:val="008B6054"/>
    <w:rsid w:val="008B692F"/>
    <w:rsid w:val="008B6E0D"/>
    <w:rsid w:val="008B6FBA"/>
    <w:rsid w:val="008B70AD"/>
    <w:rsid w:val="008B7B08"/>
    <w:rsid w:val="008C0406"/>
    <w:rsid w:val="008C0FA7"/>
    <w:rsid w:val="008C13F0"/>
    <w:rsid w:val="008C167A"/>
    <w:rsid w:val="008C1F26"/>
    <w:rsid w:val="008C2338"/>
    <w:rsid w:val="008C2A3A"/>
    <w:rsid w:val="008C36D0"/>
    <w:rsid w:val="008C3B7E"/>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1728"/>
    <w:rsid w:val="00901CE3"/>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154"/>
    <w:rsid w:val="0092425B"/>
    <w:rsid w:val="009245C2"/>
    <w:rsid w:val="00924F22"/>
    <w:rsid w:val="00924FF8"/>
    <w:rsid w:val="00925330"/>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5FF"/>
    <w:rsid w:val="00941635"/>
    <w:rsid w:val="0094248C"/>
    <w:rsid w:val="00942C80"/>
    <w:rsid w:val="00942D67"/>
    <w:rsid w:val="00943197"/>
    <w:rsid w:val="009435F2"/>
    <w:rsid w:val="009438B0"/>
    <w:rsid w:val="00945180"/>
    <w:rsid w:val="009452C3"/>
    <w:rsid w:val="0094590C"/>
    <w:rsid w:val="0094617F"/>
    <w:rsid w:val="00946355"/>
    <w:rsid w:val="009468B7"/>
    <w:rsid w:val="00946C23"/>
    <w:rsid w:val="0094724E"/>
    <w:rsid w:val="00947973"/>
    <w:rsid w:val="00947BE6"/>
    <w:rsid w:val="00947FAB"/>
    <w:rsid w:val="0095048D"/>
    <w:rsid w:val="00950D41"/>
    <w:rsid w:val="00951ABA"/>
    <w:rsid w:val="00951ADB"/>
    <w:rsid w:val="00951E68"/>
    <w:rsid w:val="00951EE2"/>
    <w:rsid w:val="00952301"/>
    <w:rsid w:val="0095304D"/>
    <w:rsid w:val="00953210"/>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42D"/>
    <w:rsid w:val="009836E4"/>
    <w:rsid w:val="00984090"/>
    <w:rsid w:val="0098412F"/>
    <w:rsid w:val="00984D8B"/>
    <w:rsid w:val="00984F14"/>
    <w:rsid w:val="00985F28"/>
    <w:rsid w:val="00986149"/>
    <w:rsid w:val="00986176"/>
    <w:rsid w:val="009863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C0A"/>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8B6"/>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A6CD8"/>
    <w:rsid w:val="009B06E4"/>
    <w:rsid w:val="009B0FDB"/>
    <w:rsid w:val="009B16F6"/>
    <w:rsid w:val="009B1CDA"/>
    <w:rsid w:val="009B1EF9"/>
    <w:rsid w:val="009B2021"/>
    <w:rsid w:val="009B26AC"/>
    <w:rsid w:val="009B334B"/>
    <w:rsid w:val="009B37E2"/>
    <w:rsid w:val="009B3C0B"/>
    <w:rsid w:val="009B3E8F"/>
    <w:rsid w:val="009B3F50"/>
    <w:rsid w:val="009B42C3"/>
    <w:rsid w:val="009B4519"/>
    <w:rsid w:val="009B491D"/>
    <w:rsid w:val="009B506B"/>
    <w:rsid w:val="009B57EF"/>
    <w:rsid w:val="009B5954"/>
    <w:rsid w:val="009B5B85"/>
    <w:rsid w:val="009B6640"/>
    <w:rsid w:val="009B6C3B"/>
    <w:rsid w:val="009B6CFA"/>
    <w:rsid w:val="009B6D76"/>
    <w:rsid w:val="009B6EC3"/>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C76D6"/>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764"/>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6D6"/>
    <w:rsid w:val="009F79EB"/>
    <w:rsid w:val="009F7A4A"/>
    <w:rsid w:val="00A00040"/>
    <w:rsid w:val="00A005B0"/>
    <w:rsid w:val="00A01F17"/>
    <w:rsid w:val="00A022A5"/>
    <w:rsid w:val="00A0300C"/>
    <w:rsid w:val="00A033CA"/>
    <w:rsid w:val="00A03432"/>
    <w:rsid w:val="00A03610"/>
    <w:rsid w:val="00A03A22"/>
    <w:rsid w:val="00A03D6B"/>
    <w:rsid w:val="00A03FE0"/>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23A0"/>
    <w:rsid w:val="00A32F9E"/>
    <w:rsid w:val="00A3300E"/>
    <w:rsid w:val="00A33172"/>
    <w:rsid w:val="00A33D87"/>
    <w:rsid w:val="00A3432B"/>
    <w:rsid w:val="00A345C5"/>
    <w:rsid w:val="00A346BA"/>
    <w:rsid w:val="00A34C67"/>
    <w:rsid w:val="00A34D62"/>
    <w:rsid w:val="00A35258"/>
    <w:rsid w:val="00A35716"/>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57FBD"/>
    <w:rsid w:val="00A60163"/>
    <w:rsid w:val="00A6038D"/>
    <w:rsid w:val="00A60BB0"/>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0BA"/>
    <w:rsid w:val="00A65911"/>
    <w:rsid w:val="00A6643C"/>
    <w:rsid w:val="00A672AB"/>
    <w:rsid w:val="00A67544"/>
    <w:rsid w:val="00A703DC"/>
    <w:rsid w:val="00A7075B"/>
    <w:rsid w:val="00A71ADA"/>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1BDA"/>
    <w:rsid w:val="00A922A2"/>
    <w:rsid w:val="00A92EE6"/>
    <w:rsid w:val="00A931AA"/>
    <w:rsid w:val="00A9327B"/>
    <w:rsid w:val="00A932D8"/>
    <w:rsid w:val="00A93A29"/>
    <w:rsid w:val="00A93B69"/>
    <w:rsid w:val="00A93EE6"/>
    <w:rsid w:val="00A93FA9"/>
    <w:rsid w:val="00A943D9"/>
    <w:rsid w:val="00A9476C"/>
    <w:rsid w:val="00A94DAA"/>
    <w:rsid w:val="00A963C7"/>
    <w:rsid w:val="00A965D9"/>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49A"/>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A3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CC0"/>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3A0"/>
    <w:rsid w:val="00B17B02"/>
    <w:rsid w:val="00B17E25"/>
    <w:rsid w:val="00B17F5D"/>
    <w:rsid w:val="00B17FC0"/>
    <w:rsid w:val="00B210B2"/>
    <w:rsid w:val="00B21464"/>
    <w:rsid w:val="00B21DBF"/>
    <w:rsid w:val="00B2223E"/>
    <w:rsid w:val="00B223D5"/>
    <w:rsid w:val="00B227F7"/>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A4D"/>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47D96"/>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0D"/>
    <w:rsid w:val="00B61E54"/>
    <w:rsid w:val="00B6212C"/>
    <w:rsid w:val="00B6266F"/>
    <w:rsid w:val="00B62E0B"/>
    <w:rsid w:val="00B6356F"/>
    <w:rsid w:val="00B63C32"/>
    <w:rsid w:val="00B64434"/>
    <w:rsid w:val="00B644FB"/>
    <w:rsid w:val="00B64547"/>
    <w:rsid w:val="00B64D95"/>
    <w:rsid w:val="00B656B9"/>
    <w:rsid w:val="00B65712"/>
    <w:rsid w:val="00B657DA"/>
    <w:rsid w:val="00B6608C"/>
    <w:rsid w:val="00B6664E"/>
    <w:rsid w:val="00B670A4"/>
    <w:rsid w:val="00B67C4D"/>
    <w:rsid w:val="00B70083"/>
    <w:rsid w:val="00B7068A"/>
    <w:rsid w:val="00B711CE"/>
    <w:rsid w:val="00B71470"/>
    <w:rsid w:val="00B71DC8"/>
    <w:rsid w:val="00B728FB"/>
    <w:rsid w:val="00B72C74"/>
    <w:rsid w:val="00B7318D"/>
    <w:rsid w:val="00B746C6"/>
    <w:rsid w:val="00B750E9"/>
    <w:rsid w:val="00B751B4"/>
    <w:rsid w:val="00B75590"/>
    <w:rsid w:val="00B756E4"/>
    <w:rsid w:val="00B7604C"/>
    <w:rsid w:val="00B7620D"/>
    <w:rsid w:val="00B76394"/>
    <w:rsid w:val="00B7652C"/>
    <w:rsid w:val="00B766BF"/>
    <w:rsid w:val="00B767EA"/>
    <w:rsid w:val="00B76FA6"/>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B4E"/>
    <w:rsid w:val="00B90D10"/>
    <w:rsid w:val="00B90FE5"/>
    <w:rsid w:val="00B91535"/>
    <w:rsid w:val="00B915B6"/>
    <w:rsid w:val="00B919AD"/>
    <w:rsid w:val="00B91A2B"/>
    <w:rsid w:val="00B91D73"/>
    <w:rsid w:val="00B91EE0"/>
    <w:rsid w:val="00B92FE0"/>
    <w:rsid w:val="00B93204"/>
    <w:rsid w:val="00B93547"/>
    <w:rsid w:val="00B93944"/>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146"/>
    <w:rsid w:val="00BC41CC"/>
    <w:rsid w:val="00BC46EF"/>
    <w:rsid w:val="00BC4938"/>
    <w:rsid w:val="00BC521D"/>
    <w:rsid w:val="00BC5CDD"/>
    <w:rsid w:val="00BC5DE1"/>
    <w:rsid w:val="00BC5FB6"/>
    <w:rsid w:val="00BC5FF3"/>
    <w:rsid w:val="00BC6495"/>
    <w:rsid w:val="00BC66E5"/>
    <w:rsid w:val="00BC6FD6"/>
    <w:rsid w:val="00BC7364"/>
    <w:rsid w:val="00BC754E"/>
    <w:rsid w:val="00BC7AF4"/>
    <w:rsid w:val="00BD008E"/>
    <w:rsid w:val="00BD0BA1"/>
    <w:rsid w:val="00BD0FA5"/>
    <w:rsid w:val="00BD10CC"/>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1A82"/>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5E08"/>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873"/>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15A8"/>
    <w:rsid w:val="00C31A07"/>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2E75"/>
    <w:rsid w:val="00C4304C"/>
    <w:rsid w:val="00C43315"/>
    <w:rsid w:val="00C44442"/>
    <w:rsid w:val="00C44AE6"/>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60836"/>
    <w:rsid w:val="00C60BE1"/>
    <w:rsid w:val="00C612C8"/>
    <w:rsid w:val="00C613A2"/>
    <w:rsid w:val="00C61D66"/>
    <w:rsid w:val="00C62484"/>
    <w:rsid w:val="00C6270E"/>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81A"/>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DC"/>
    <w:rsid w:val="00C8377F"/>
    <w:rsid w:val="00C84284"/>
    <w:rsid w:val="00C8428F"/>
    <w:rsid w:val="00C84C6B"/>
    <w:rsid w:val="00C85DBC"/>
    <w:rsid w:val="00C8646D"/>
    <w:rsid w:val="00C86764"/>
    <w:rsid w:val="00C86FA8"/>
    <w:rsid w:val="00C8704F"/>
    <w:rsid w:val="00C87614"/>
    <w:rsid w:val="00C8781F"/>
    <w:rsid w:val="00C87C5D"/>
    <w:rsid w:val="00C90599"/>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0F64"/>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2FCA"/>
    <w:rsid w:val="00CD316C"/>
    <w:rsid w:val="00CD4794"/>
    <w:rsid w:val="00CD5512"/>
    <w:rsid w:val="00CD6059"/>
    <w:rsid w:val="00CD6546"/>
    <w:rsid w:val="00CD6E3D"/>
    <w:rsid w:val="00CD71AB"/>
    <w:rsid w:val="00CD78F1"/>
    <w:rsid w:val="00CE00C8"/>
    <w:rsid w:val="00CE0109"/>
    <w:rsid w:val="00CE178C"/>
    <w:rsid w:val="00CE1FC5"/>
    <w:rsid w:val="00CE2172"/>
    <w:rsid w:val="00CE341F"/>
    <w:rsid w:val="00CE3792"/>
    <w:rsid w:val="00CE3B33"/>
    <w:rsid w:val="00CE3D67"/>
    <w:rsid w:val="00CE3EC5"/>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A3E"/>
    <w:rsid w:val="00D04C37"/>
    <w:rsid w:val="00D04D34"/>
    <w:rsid w:val="00D05132"/>
    <w:rsid w:val="00D05AA3"/>
    <w:rsid w:val="00D05D8F"/>
    <w:rsid w:val="00D05EA9"/>
    <w:rsid w:val="00D071F8"/>
    <w:rsid w:val="00D07232"/>
    <w:rsid w:val="00D07252"/>
    <w:rsid w:val="00D0727E"/>
    <w:rsid w:val="00D074F4"/>
    <w:rsid w:val="00D07CE1"/>
    <w:rsid w:val="00D07D49"/>
    <w:rsid w:val="00D1026A"/>
    <w:rsid w:val="00D104F9"/>
    <w:rsid w:val="00D107CF"/>
    <w:rsid w:val="00D1166C"/>
    <w:rsid w:val="00D11B0B"/>
    <w:rsid w:val="00D121E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242"/>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B5"/>
    <w:rsid w:val="00D34CEB"/>
    <w:rsid w:val="00D360CD"/>
    <w:rsid w:val="00D360CF"/>
    <w:rsid w:val="00D36234"/>
    <w:rsid w:val="00D36371"/>
    <w:rsid w:val="00D374FC"/>
    <w:rsid w:val="00D3756A"/>
    <w:rsid w:val="00D37A10"/>
    <w:rsid w:val="00D37E19"/>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079"/>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A16"/>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6053"/>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8E6"/>
    <w:rsid w:val="00D76FAE"/>
    <w:rsid w:val="00D77664"/>
    <w:rsid w:val="00D777D7"/>
    <w:rsid w:val="00D77DD7"/>
    <w:rsid w:val="00D80AB8"/>
    <w:rsid w:val="00D80B28"/>
    <w:rsid w:val="00D80D79"/>
    <w:rsid w:val="00D8102B"/>
    <w:rsid w:val="00D8131F"/>
    <w:rsid w:val="00D81792"/>
    <w:rsid w:val="00D819B1"/>
    <w:rsid w:val="00D82494"/>
    <w:rsid w:val="00D82C09"/>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BB3"/>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B72CB"/>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2CF7"/>
    <w:rsid w:val="00DD350A"/>
    <w:rsid w:val="00DD3EF5"/>
    <w:rsid w:val="00DD4223"/>
    <w:rsid w:val="00DD434B"/>
    <w:rsid w:val="00DD48B7"/>
    <w:rsid w:val="00DD4BCE"/>
    <w:rsid w:val="00DD53FA"/>
    <w:rsid w:val="00DD56C5"/>
    <w:rsid w:val="00DD5F42"/>
    <w:rsid w:val="00DD617B"/>
    <w:rsid w:val="00DD620D"/>
    <w:rsid w:val="00DD62EC"/>
    <w:rsid w:val="00DD661D"/>
    <w:rsid w:val="00DD7017"/>
    <w:rsid w:val="00DE0E59"/>
    <w:rsid w:val="00DE0F6C"/>
    <w:rsid w:val="00DE1026"/>
    <w:rsid w:val="00DE219B"/>
    <w:rsid w:val="00DE2388"/>
    <w:rsid w:val="00DE2E0C"/>
    <w:rsid w:val="00DE351B"/>
    <w:rsid w:val="00DE3903"/>
    <w:rsid w:val="00DE3E6D"/>
    <w:rsid w:val="00DE423A"/>
    <w:rsid w:val="00DE4260"/>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48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A35"/>
    <w:rsid w:val="00E279FD"/>
    <w:rsid w:val="00E27F5C"/>
    <w:rsid w:val="00E30427"/>
    <w:rsid w:val="00E3066E"/>
    <w:rsid w:val="00E30954"/>
    <w:rsid w:val="00E31225"/>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115"/>
    <w:rsid w:val="00E44320"/>
    <w:rsid w:val="00E450ED"/>
    <w:rsid w:val="00E453DA"/>
    <w:rsid w:val="00E45DA9"/>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C2D"/>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830"/>
    <w:rsid w:val="00E85CC3"/>
    <w:rsid w:val="00E85DFC"/>
    <w:rsid w:val="00E8644A"/>
    <w:rsid w:val="00E86461"/>
    <w:rsid w:val="00E869EE"/>
    <w:rsid w:val="00E86ED7"/>
    <w:rsid w:val="00E872FF"/>
    <w:rsid w:val="00E878FC"/>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A8E"/>
    <w:rsid w:val="00E93EAA"/>
    <w:rsid w:val="00E93FE6"/>
    <w:rsid w:val="00E94274"/>
    <w:rsid w:val="00E942EB"/>
    <w:rsid w:val="00E94AC0"/>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676"/>
    <w:rsid w:val="00EC2B88"/>
    <w:rsid w:val="00EC2E2D"/>
    <w:rsid w:val="00EC2E9C"/>
    <w:rsid w:val="00EC331D"/>
    <w:rsid w:val="00EC4180"/>
    <w:rsid w:val="00EC462B"/>
    <w:rsid w:val="00EC4723"/>
    <w:rsid w:val="00EC5549"/>
    <w:rsid w:val="00EC56E0"/>
    <w:rsid w:val="00EC5A2B"/>
    <w:rsid w:val="00EC6057"/>
    <w:rsid w:val="00EC61FC"/>
    <w:rsid w:val="00EC6847"/>
    <w:rsid w:val="00EC6ABB"/>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0D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45C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09"/>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2B3"/>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6C62"/>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2B28"/>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750"/>
    <w:rsid w:val="00F40B00"/>
    <w:rsid w:val="00F41060"/>
    <w:rsid w:val="00F41099"/>
    <w:rsid w:val="00F414DD"/>
    <w:rsid w:val="00F41657"/>
    <w:rsid w:val="00F41F05"/>
    <w:rsid w:val="00F42962"/>
    <w:rsid w:val="00F42F92"/>
    <w:rsid w:val="00F433BD"/>
    <w:rsid w:val="00F43A2A"/>
    <w:rsid w:val="00F43B39"/>
    <w:rsid w:val="00F44EC5"/>
    <w:rsid w:val="00F451B6"/>
    <w:rsid w:val="00F4597D"/>
    <w:rsid w:val="00F47252"/>
    <w:rsid w:val="00F47498"/>
    <w:rsid w:val="00F47563"/>
    <w:rsid w:val="00F47ECF"/>
    <w:rsid w:val="00F50250"/>
    <w:rsid w:val="00F50CCF"/>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27"/>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5E71"/>
    <w:rsid w:val="00F66443"/>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2FC"/>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5FE"/>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0EC"/>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8CB"/>
    <w:rsid w:val="00FB4C9C"/>
    <w:rsid w:val="00FB5416"/>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2405"/>
    <w:rsid w:val="00FC24C9"/>
    <w:rsid w:val="00FC26B7"/>
    <w:rsid w:val="00FC2A81"/>
    <w:rsid w:val="00FC2D32"/>
    <w:rsid w:val="00FC3345"/>
    <w:rsid w:val="00FC4729"/>
    <w:rsid w:val="00FC4A8C"/>
    <w:rsid w:val="00FC53DB"/>
    <w:rsid w:val="00FC5EA3"/>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5876"/>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583EF-A2C3-4BFD-AC74-1C71D0A1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1928</Words>
  <Characters>10996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Ayesha Ijaz</cp:lastModifiedBy>
  <cp:revision>3</cp:revision>
  <cp:lastPrinted>2016-12-22T16:41:00Z</cp:lastPrinted>
  <dcterms:created xsi:type="dcterms:W3CDTF">2018-08-08T15:45:00Z</dcterms:created>
  <dcterms:modified xsi:type="dcterms:W3CDTF">2018-08-10T15:53:00Z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